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A1" w:rsidRPr="00130B03" w:rsidRDefault="00130B03" w:rsidP="00130B03">
      <w:pPr>
        <w:jc w:val="center"/>
        <w:rPr>
          <w:b/>
          <w:color w:val="0000FF"/>
          <w:sz w:val="48"/>
          <w:szCs w:val="48"/>
        </w:rPr>
      </w:pPr>
      <w:r w:rsidRPr="00130B03">
        <w:rPr>
          <w:b/>
          <w:color w:val="0000FF"/>
          <w:sz w:val="48"/>
          <w:szCs w:val="48"/>
        </w:rPr>
        <w:t>Design Standards Letter</w:t>
      </w:r>
    </w:p>
    <w:p w:rsidR="00130B03" w:rsidRDefault="00130B03" w:rsidP="00130B03"/>
    <w:p w:rsidR="00941EE9" w:rsidRDefault="00941EE9" w:rsidP="00130B03">
      <w:pPr>
        <w:rPr>
          <w:b/>
        </w:rPr>
      </w:pPr>
    </w:p>
    <w:p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-201</w:t>
      </w:r>
      <w:r w:rsidR="00C66154">
        <w:rPr>
          <w:b/>
          <w:color w:val="0000FF"/>
        </w:rPr>
        <w:t>9</w:t>
      </w:r>
      <w:r>
        <w:rPr>
          <w:b/>
          <w:color w:val="0000FF"/>
        </w:rPr>
        <w:t>-0</w:t>
      </w:r>
      <w:r w:rsidR="00613A2F">
        <w:rPr>
          <w:b/>
          <w:color w:val="0000FF"/>
        </w:rPr>
        <w:t>3</w:t>
      </w:r>
    </w:p>
    <w:p w:rsidR="00130B03" w:rsidRPr="00130B03" w:rsidRDefault="00130B03" w:rsidP="00130B03">
      <w:pPr>
        <w:rPr>
          <w:b/>
        </w:rPr>
      </w:pPr>
    </w:p>
    <w:p w:rsidR="00130B03" w:rsidRPr="00130B03" w:rsidRDefault="00130B03" w:rsidP="00130B03">
      <w:pPr>
        <w:rPr>
          <w:b/>
          <w:color w:val="0000FF"/>
        </w:rPr>
      </w:pPr>
      <w:r w:rsidRPr="00130B03">
        <w:rPr>
          <w:b/>
        </w:rPr>
        <w:t>Letter Date:</w:t>
      </w:r>
      <w:r>
        <w:rPr>
          <w:b/>
        </w:rPr>
        <w:t xml:space="preserve"> </w:t>
      </w:r>
      <w:r w:rsidR="00E7744E">
        <w:rPr>
          <w:b/>
          <w:color w:val="0000FF"/>
        </w:rPr>
        <w:t>0</w:t>
      </w:r>
      <w:r w:rsidR="00613A2F">
        <w:rPr>
          <w:b/>
          <w:color w:val="0000FF"/>
        </w:rPr>
        <w:t>5</w:t>
      </w:r>
      <w:r w:rsidR="00E7744E">
        <w:rPr>
          <w:b/>
          <w:color w:val="0000FF"/>
        </w:rPr>
        <w:t>/</w:t>
      </w:r>
      <w:r w:rsidR="0084291C">
        <w:rPr>
          <w:b/>
          <w:color w:val="0000FF"/>
        </w:rPr>
        <w:t>24</w:t>
      </w:r>
      <w:r w:rsidRPr="00D01C95">
        <w:rPr>
          <w:b/>
          <w:color w:val="0000FF"/>
        </w:rPr>
        <w:t>/</w:t>
      </w:r>
      <w:r w:rsidRPr="00130B03">
        <w:rPr>
          <w:b/>
          <w:color w:val="0000FF"/>
        </w:rPr>
        <w:t>201</w:t>
      </w:r>
      <w:r w:rsidR="00E7744E">
        <w:rPr>
          <w:b/>
          <w:color w:val="0000FF"/>
        </w:rPr>
        <w:t>9</w:t>
      </w:r>
    </w:p>
    <w:p w:rsidR="00130B03" w:rsidRPr="00130B03" w:rsidRDefault="00130B03" w:rsidP="00130B03">
      <w:pPr>
        <w:rPr>
          <w:b/>
        </w:rPr>
      </w:pPr>
    </w:p>
    <w:p w:rsidR="00130B03" w:rsidRPr="00130B03" w:rsidRDefault="00130B03" w:rsidP="00130B03">
      <w:pPr>
        <w:rPr>
          <w:b/>
        </w:rPr>
      </w:pPr>
      <w:r w:rsidRPr="00130B03">
        <w:rPr>
          <w:b/>
        </w:rPr>
        <w:t>Effective Date:</w:t>
      </w:r>
      <w:r>
        <w:rPr>
          <w:b/>
        </w:rPr>
        <w:t xml:space="preserve"> </w:t>
      </w:r>
      <w:r w:rsidR="00C66154">
        <w:rPr>
          <w:b/>
          <w:color w:val="0000FF"/>
        </w:rPr>
        <w:t>0</w:t>
      </w:r>
      <w:r w:rsidR="00613A2F">
        <w:rPr>
          <w:b/>
          <w:color w:val="0000FF"/>
        </w:rPr>
        <w:t>7</w:t>
      </w:r>
      <w:r w:rsidR="00DF7204">
        <w:rPr>
          <w:b/>
          <w:color w:val="0000FF"/>
        </w:rPr>
        <w:t>/01/201</w:t>
      </w:r>
      <w:r w:rsidR="00C66154">
        <w:rPr>
          <w:b/>
          <w:color w:val="0000FF"/>
        </w:rPr>
        <w:t>9</w:t>
      </w:r>
    </w:p>
    <w:p w:rsidR="00130B03" w:rsidRPr="00130B03" w:rsidRDefault="00130B03" w:rsidP="00130B03">
      <w:pPr>
        <w:rPr>
          <w:b/>
        </w:rPr>
      </w:pPr>
    </w:p>
    <w:p w:rsidR="00130B03" w:rsidRPr="000F60A4" w:rsidRDefault="00130B03" w:rsidP="00DA6E6B">
      <w:pPr>
        <w:ind w:left="900" w:hanging="900"/>
        <w:rPr>
          <w:b/>
          <w:color w:val="0000FF"/>
        </w:rPr>
      </w:pPr>
      <w:r w:rsidRPr="00130B03">
        <w:rPr>
          <w:b/>
        </w:rPr>
        <w:t>Section:</w:t>
      </w:r>
      <w:r w:rsidR="00941EE9">
        <w:rPr>
          <w:b/>
        </w:rPr>
        <w:t xml:space="preserve"> </w:t>
      </w:r>
      <w:r w:rsidR="00613A2F">
        <w:rPr>
          <w:b/>
          <w:color w:val="0000FF"/>
        </w:rPr>
        <w:t xml:space="preserve">104, 106, 109, </w:t>
      </w:r>
      <w:r w:rsidR="0084291C">
        <w:rPr>
          <w:b/>
          <w:color w:val="0000FF"/>
        </w:rPr>
        <w:t xml:space="preserve">203, </w:t>
      </w:r>
      <w:r w:rsidR="00613A2F">
        <w:rPr>
          <w:b/>
          <w:color w:val="0000FF"/>
        </w:rPr>
        <w:t>216, 413, 502, 610, 616, 702, 703, 712, 724, 806, 1042, 1063, 1065, 1080, 1081</w:t>
      </w:r>
    </w:p>
    <w:p w:rsidR="00130B03" w:rsidRPr="00130B03" w:rsidRDefault="00130B03" w:rsidP="00130B03">
      <w:pPr>
        <w:rPr>
          <w:b/>
        </w:rPr>
      </w:pPr>
    </w:p>
    <w:p w:rsidR="00130B03" w:rsidRPr="00130B03" w:rsidRDefault="00130B03" w:rsidP="00467806">
      <w:pPr>
        <w:ind w:left="900" w:hanging="900"/>
        <w:rPr>
          <w:b/>
        </w:rPr>
      </w:pPr>
      <w:r w:rsidRPr="00130B03">
        <w:rPr>
          <w:b/>
        </w:rPr>
        <w:t>Subject:</w:t>
      </w:r>
      <w:r w:rsidR="00941EE9">
        <w:rPr>
          <w:b/>
        </w:rPr>
        <w:t xml:space="preserve"> </w:t>
      </w:r>
      <w:r w:rsidR="00613A2F">
        <w:rPr>
          <w:b/>
          <w:color w:val="0000FF"/>
        </w:rPr>
        <w:t>Revised Supplement to the 2018 Standard Specifications and the New Publication of the 2019 Standard Specification</w:t>
      </w:r>
    </w:p>
    <w:p w:rsidR="00130B03" w:rsidRPr="00130B03" w:rsidRDefault="00130B03" w:rsidP="00130B03">
      <w:pPr>
        <w:rPr>
          <w:b/>
        </w:rPr>
      </w:pPr>
    </w:p>
    <w:p w:rsidR="00130B03" w:rsidRDefault="00130B03" w:rsidP="00941EE9">
      <w:pPr>
        <w:pBdr>
          <w:bottom w:val="single" w:sz="4" w:space="1" w:color="auto"/>
        </w:pBdr>
        <w:rPr>
          <w:b/>
        </w:rPr>
      </w:pPr>
    </w:p>
    <w:p w:rsidR="00941EE9" w:rsidRDefault="00941EE9" w:rsidP="00941EE9">
      <w:pPr>
        <w:rPr>
          <w:b/>
        </w:rPr>
      </w:pPr>
    </w:p>
    <w:p w:rsidR="00941EE9" w:rsidRPr="00941EE9" w:rsidRDefault="00941EE9" w:rsidP="00941EE9">
      <w:r>
        <w:rPr>
          <w:b/>
        </w:rPr>
        <w:t xml:space="preserve">TO: </w:t>
      </w:r>
      <w:r>
        <w:t>All Central and District Offices</w:t>
      </w:r>
    </w:p>
    <w:p w:rsidR="00941EE9" w:rsidRDefault="00941EE9" w:rsidP="00941EE9">
      <w:pPr>
        <w:rPr>
          <w:b/>
        </w:rPr>
      </w:pPr>
    </w:p>
    <w:p w:rsidR="00941EE9" w:rsidRDefault="00941EE9" w:rsidP="00941EE9">
      <w:r>
        <w:rPr>
          <w:b/>
        </w:rPr>
        <w:t xml:space="preserve">FROM: </w:t>
      </w:r>
      <w:r w:rsidR="003B1F07">
        <w:t>Sarah Kleinschmit</w:t>
      </w:r>
    </w:p>
    <w:p w:rsidR="00941EE9" w:rsidRDefault="00941EE9" w:rsidP="00941EE9">
      <w:pPr>
        <w:rPr>
          <w:b/>
        </w:rPr>
      </w:pPr>
    </w:p>
    <w:p w:rsidR="00941EE9" w:rsidRPr="00941EE9" w:rsidRDefault="00941EE9" w:rsidP="00941EE9">
      <w:r>
        <w:rPr>
          <w:b/>
        </w:rPr>
        <w:t xml:space="preserve">DATE: </w:t>
      </w:r>
      <w:r w:rsidR="00613A2F">
        <w:t xml:space="preserve">May </w:t>
      </w:r>
      <w:r w:rsidR="0084291C">
        <w:t>24</w:t>
      </w:r>
      <w:r w:rsidR="00A95443">
        <w:t>, 2019</w:t>
      </w:r>
    </w:p>
    <w:p w:rsidR="00941EE9" w:rsidRDefault="00941EE9" w:rsidP="00941EE9">
      <w:pPr>
        <w:rPr>
          <w:b/>
        </w:rPr>
      </w:pPr>
    </w:p>
    <w:p w:rsidR="002E072D" w:rsidRDefault="00941EE9" w:rsidP="002E072D">
      <w:r>
        <w:rPr>
          <w:b/>
        </w:rPr>
        <w:t xml:space="preserve">SUBJECT: </w:t>
      </w:r>
      <w:r w:rsidR="002E072D">
        <w:t>Stan</w:t>
      </w:r>
      <w:r w:rsidR="00467E61">
        <w:t xml:space="preserve">dard Specifications Letter No. </w:t>
      </w:r>
      <w:r w:rsidR="00613A2F">
        <w:t>3</w:t>
      </w:r>
      <w:r w:rsidR="002E072D">
        <w:t>, 201</w:t>
      </w:r>
      <w:r w:rsidR="00C66154">
        <w:t>9</w:t>
      </w:r>
    </w:p>
    <w:p w:rsidR="007E454B" w:rsidRDefault="007E454B" w:rsidP="002E072D"/>
    <w:p w:rsidR="007E454B" w:rsidRDefault="00613A2F" w:rsidP="007E454B">
      <w:r w:rsidRPr="008F5B73">
        <w:t xml:space="preserve">The Supplemental Revisions to the </w:t>
      </w:r>
      <w:r w:rsidRPr="0062657E">
        <w:rPr>
          <w:i/>
        </w:rPr>
        <w:t>201</w:t>
      </w:r>
      <w:r>
        <w:rPr>
          <w:i/>
        </w:rPr>
        <w:t>8</w:t>
      </w:r>
      <w:r w:rsidRPr="0062657E">
        <w:rPr>
          <w:i/>
        </w:rPr>
        <w:t xml:space="preserve"> </w:t>
      </w:r>
      <w:r w:rsidRPr="008F5B73">
        <w:rPr>
          <w:i/>
        </w:rPr>
        <w:t xml:space="preserve">Missouri Standard </w:t>
      </w:r>
      <w:r>
        <w:rPr>
          <w:i/>
        </w:rPr>
        <w:t>Specifications</w:t>
      </w:r>
      <w:r w:rsidRPr="008F5B73">
        <w:rPr>
          <w:i/>
        </w:rPr>
        <w:t xml:space="preserve"> for Highway Construction</w:t>
      </w:r>
      <w:r>
        <w:rPr>
          <w:i/>
        </w:rPr>
        <w:t xml:space="preserve"> </w:t>
      </w:r>
      <w:r w:rsidRPr="00DD6138">
        <w:t xml:space="preserve">are </w:t>
      </w:r>
      <w:r>
        <w:t xml:space="preserve">now </w:t>
      </w:r>
      <w:r w:rsidRPr="00DD6138">
        <w:t>included in</w:t>
      </w:r>
      <w:r>
        <w:t xml:space="preserve"> the new publication of the </w:t>
      </w:r>
      <w:r>
        <w:rPr>
          <w:i/>
        </w:rPr>
        <w:t xml:space="preserve">2019 Missouri Standard Specification for Highway Construction </w:t>
      </w:r>
      <w:r>
        <w:t>along with the following additional revision</w:t>
      </w:r>
      <w:r w:rsidR="0084291C">
        <w:t>s</w:t>
      </w:r>
      <w:r>
        <w:t xml:space="preserve"> listed below.</w:t>
      </w:r>
      <w:r w:rsidRPr="008F5B73">
        <w:t xml:space="preserve"> </w:t>
      </w:r>
      <w:r>
        <w:t xml:space="preserve">The 2019 </w:t>
      </w:r>
      <w:r>
        <w:rPr>
          <w:i/>
        </w:rPr>
        <w:t>Missouri Standard Specification for Highway Construction</w:t>
      </w:r>
      <w:r w:rsidRPr="008F5B73">
        <w:t xml:space="preserve"> effective </w:t>
      </w:r>
      <w:r>
        <w:t>July</w:t>
      </w:r>
      <w:r w:rsidRPr="008F5B73">
        <w:t xml:space="preserve"> 1, 201</w:t>
      </w:r>
      <w:r>
        <w:t>9</w:t>
      </w:r>
      <w:r w:rsidRPr="008F5B73">
        <w:t xml:space="preserve"> </w:t>
      </w:r>
      <w:r>
        <w:t xml:space="preserve">is now available on </w:t>
      </w:r>
      <w:proofErr w:type="spellStart"/>
      <w:r>
        <w:t>MoDOT’s</w:t>
      </w:r>
      <w:proofErr w:type="spellEnd"/>
      <w:r>
        <w:t xml:space="preserve"> website</w:t>
      </w:r>
      <w:r w:rsidRPr="008F5B73">
        <w:t>.</w:t>
      </w:r>
    </w:p>
    <w:p w:rsidR="002E072D" w:rsidRDefault="00460EBB" w:rsidP="002E072D">
      <w:r>
        <w:t xml:space="preserve"> </w:t>
      </w:r>
    </w:p>
    <w:p w:rsidR="00941EE9" w:rsidRDefault="002E072D" w:rsidP="002E072D">
      <w:r w:rsidRPr="008F5B73">
        <w:t xml:space="preserve">Questions regarding the Supplemental Revisions to </w:t>
      </w:r>
      <w:r w:rsidRPr="0062657E">
        <w:t xml:space="preserve">the Missouri Standard Specification should be directed to </w:t>
      </w:r>
      <w:r>
        <w:t>Tim Oligschlaeger</w:t>
      </w:r>
      <w:r w:rsidRPr="0062657E">
        <w:t>, Central Office</w:t>
      </w:r>
      <w:r w:rsidRPr="008F5B73">
        <w:t xml:space="preserve">, Engineering Policy </w:t>
      </w:r>
      <w:r w:rsidR="00460EBB">
        <w:t>Services</w:t>
      </w:r>
      <w:r w:rsidRPr="008F5B73">
        <w:t>, at</w:t>
      </w:r>
      <w:r>
        <w:t xml:space="preserve"> </w:t>
      </w:r>
      <w:r w:rsidR="008F5B73" w:rsidRPr="008F5B73">
        <w:t>573-751-</w:t>
      </w:r>
      <w:r w:rsidR="00B77E49">
        <w:t>3813</w:t>
      </w:r>
      <w:r w:rsidR="008F5B73" w:rsidRPr="008F5B73">
        <w:t xml:space="preserve"> or myself at 573-</w:t>
      </w:r>
      <w:r w:rsidR="007D2808">
        <w:t>751</w:t>
      </w:r>
      <w:r w:rsidR="008F5B73" w:rsidRPr="008F5B73">
        <w:t>-</w:t>
      </w:r>
      <w:r w:rsidR="007D2808">
        <w:t>7412</w:t>
      </w:r>
      <w:r w:rsidR="008F5B73" w:rsidRPr="008F5B73">
        <w:t>.</w:t>
      </w:r>
    </w:p>
    <w:p w:rsidR="00E905F9" w:rsidRDefault="00E905F9" w:rsidP="00941EE9"/>
    <w:p w:rsidR="00E905F9" w:rsidRPr="00E905F9" w:rsidRDefault="0062657E" w:rsidP="00941EE9">
      <w:pPr>
        <w:rPr>
          <w:b/>
        </w:rPr>
      </w:pPr>
      <w:r>
        <w:rPr>
          <w:b/>
        </w:rPr>
        <w:t xml:space="preserve">MINOR </w:t>
      </w:r>
      <w:r w:rsidR="00E905F9" w:rsidRPr="00E905F9">
        <w:rPr>
          <w:b/>
        </w:rPr>
        <w:t>REVISIONS:</w:t>
      </w:r>
    </w:p>
    <w:p w:rsidR="00FA7221" w:rsidRDefault="00FA7221" w:rsidP="00941EE9"/>
    <w:p w:rsidR="00FA7221" w:rsidRDefault="00FA7221" w:rsidP="00FA7221">
      <w:pPr>
        <w:rPr>
          <w:b/>
        </w:rPr>
      </w:pPr>
      <w:r>
        <w:rPr>
          <w:b/>
        </w:rPr>
        <w:t xml:space="preserve">SECTION </w:t>
      </w:r>
      <w:r w:rsidR="00A95443">
        <w:rPr>
          <w:b/>
        </w:rPr>
        <w:t>104</w:t>
      </w:r>
      <w:r>
        <w:rPr>
          <w:b/>
        </w:rPr>
        <w:t xml:space="preserve"> </w:t>
      </w:r>
      <w:r w:rsidR="00A95443">
        <w:rPr>
          <w:b/>
        </w:rPr>
        <w:t>SCOPE OF WORK</w:t>
      </w:r>
    </w:p>
    <w:p w:rsidR="00FA7221" w:rsidRDefault="00FA7221" w:rsidP="00FA7221">
      <w:pPr>
        <w:rPr>
          <w:b/>
        </w:rPr>
      </w:pPr>
    </w:p>
    <w:p w:rsidR="00A95443" w:rsidRPr="00A95443" w:rsidRDefault="00FA7221" w:rsidP="00A95443">
      <w:r w:rsidRPr="006E1EDA">
        <w:rPr>
          <w:i/>
        </w:rPr>
        <w:t xml:space="preserve">Sec </w:t>
      </w:r>
      <w:proofErr w:type="gramStart"/>
      <w:r w:rsidR="00A95443">
        <w:rPr>
          <w:i/>
        </w:rPr>
        <w:t>104.6</w:t>
      </w:r>
      <w:r>
        <w:rPr>
          <w:i/>
        </w:rPr>
        <w:t xml:space="preserve"> </w:t>
      </w:r>
      <w:r w:rsidRPr="006E1EDA">
        <w:rPr>
          <w:i/>
        </w:rPr>
        <w:t xml:space="preserve"> </w:t>
      </w:r>
      <w:r w:rsidR="00737392">
        <w:t>Delete</w:t>
      </w:r>
      <w:r w:rsidR="00B3131E">
        <w:t>d</w:t>
      </w:r>
      <w:proofErr w:type="gramEnd"/>
      <w:r w:rsidR="00737392">
        <w:t xml:space="preserve"> “or </w:t>
      </w:r>
      <w:proofErr w:type="spellStart"/>
      <w:r w:rsidR="00737392">
        <w:t>underrun</w:t>
      </w:r>
      <w:proofErr w:type="spellEnd"/>
      <w:r w:rsidR="00737392">
        <w:t xml:space="preserve"> contract items” from the end of the second sentence and added the following sentence as the third sentence in the section, “</w:t>
      </w:r>
      <w:r w:rsidR="00737392" w:rsidRPr="00EE017A">
        <w:rPr>
          <w:color w:val="221F1F"/>
          <w:szCs w:val="18"/>
        </w:rPr>
        <w:t xml:space="preserve">Using an existing item in place may include an </w:t>
      </w:r>
      <w:proofErr w:type="spellStart"/>
      <w:r w:rsidR="00737392" w:rsidRPr="00EE017A">
        <w:rPr>
          <w:color w:val="221F1F"/>
          <w:szCs w:val="18"/>
        </w:rPr>
        <w:t>underrun</w:t>
      </w:r>
      <w:proofErr w:type="spellEnd"/>
      <w:r w:rsidR="00737392" w:rsidRPr="00EE017A">
        <w:rPr>
          <w:color w:val="221F1F"/>
          <w:szCs w:val="18"/>
        </w:rPr>
        <w:t xml:space="preserve"> of quantities, but in accordance with Sec 105.4.1, the </w:t>
      </w:r>
      <w:proofErr w:type="spellStart"/>
      <w:r w:rsidR="00737392" w:rsidRPr="00EE017A">
        <w:rPr>
          <w:color w:val="221F1F"/>
          <w:szCs w:val="18"/>
        </w:rPr>
        <w:t>underrun</w:t>
      </w:r>
      <w:proofErr w:type="spellEnd"/>
      <w:r w:rsidR="00737392" w:rsidRPr="00EE017A">
        <w:rPr>
          <w:color w:val="221F1F"/>
          <w:szCs w:val="18"/>
        </w:rPr>
        <w:t xml:space="preserve"> may not be an apparent error or omission in the plans</w:t>
      </w:r>
      <w:r w:rsidR="00737392">
        <w:rPr>
          <w:color w:val="221F1F"/>
          <w:szCs w:val="18"/>
        </w:rPr>
        <w:t>, as determined by the engineer”.</w:t>
      </w:r>
    </w:p>
    <w:p w:rsidR="007E454B" w:rsidRDefault="007E454B" w:rsidP="00E77A6C">
      <w:pPr>
        <w:rPr>
          <w:snapToGrid w:val="0"/>
          <w:color w:val="000000"/>
        </w:rPr>
      </w:pPr>
    </w:p>
    <w:p w:rsidR="00427B62" w:rsidRDefault="00427B62" w:rsidP="00427B62">
      <w:pPr>
        <w:rPr>
          <w:b/>
        </w:rPr>
      </w:pPr>
      <w:r>
        <w:rPr>
          <w:b/>
        </w:rPr>
        <w:lastRenderedPageBreak/>
        <w:t>SECTION 10</w:t>
      </w:r>
      <w:r w:rsidR="00737392">
        <w:rPr>
          <w:b/>
        </w:rPr>
        <w:t>6</w:t>
      </w:r>
      <w:r>
        <w:rPr>
          <w:b/>
        </w:rPr>
        <w:t xml:space="preserve"> </w:t>
      </w:r>
      <w:r w:rsidR="00737392">
        <w:rPr>
          <w:b/>
        </w:rPr>
        <w:t>CONTROL OF MATERIAL</w:t>
      </w:r>
    </w:p>
    <w:p w:rsidR="00427B62" w:rsidRDefault="00427B62" w:rsidP="00427B62">
      <w:pPr>
        <w:rPr>
          <w:b/>
        </w:rPr>
      </w:pPr>
    </w:p>
    <w:p w:rsidR="00427B62" w:rsidRDefault="00427B62" w:rsidP="00427B62">
      <w:r w:rsidRPr="006E1EDA">
        <w:rPr>
          <w:i/>
        </w:rPr>
        <w:t xml:space="preserve">Sec </w:t>
      </w:r>
      <w:proofErr w:type="gramStart"/>
      <w:r w:rsidR="00737392">
        <w:rPr>
          <w:i/>
        </w:rPr>
        <w:t>106</w:t>
      </w:r>
      <w:r>
        <w:rPr>
          <w:i/>
        </w:rPr>
        <w:t>.</w:t>
      </w:r>
      <w:r w:rsidR="00737392">
        <w:rPr>
          <w:i/>
        </w:rPr>
        <w:t>9</w:t>
      </w:r>
      <w:r>
        <w:rPr>
          <w:i/>
        </w:rPr>
        <w:t xml:space="preserve"> </w:t>
      </w:r>
      <w:r w:rsidRPr="006E1EDA">
        <w:rPr>
          <w:i/>
        </w:rPr>
        <w:t xml:space="preserve"> </w:t>
      </w:r>
      <w:r w:rsidR="00737392">
        <w:t>Delete</w:t>
      </w:r>
      <w:r w:rsidR="00B3131E">
        <w:t>d</w:t>
      </w:r>
      <w:proofErr w:type="gramEnd"/>
      <w:r w:rsidR="00737392">
        <w:t xml:space="preserve"> “titled” and replaced with “635.410” behind Title 23 CFR in the first sentence. </w:t>
      </w:r>
    </w:p>
    <w:p w:rsidR="00737392" w:rsidRDefault="00737392" w:rsidP="00427B62"/>
    <w:p w:rsidR="00737392" w:rsidRDefault="00737392" w:rsidP="00737392">
      <w:r w:rsidRPr="006E1EDA">
        <w:rPr>
          <w:i/>
        </w:rPr>
        <w:t xml:space="preserve">Sec </w:t>
      </w:r>
      <w:proofErr w:type="gramStart"/>
      <w:r>
        <w:rPr>
          <w:i/>
        </w:rPr>
        <w:t xml:space="preserve">106.9.3 </w:t>
      </w:r>
      <w:r w:rsidRPr="006E1EDA">
        <w:rPr>
          <w:i/>
        </w:rPr>
        <w:t xml:space="preserve"> </w:t>
      </w:r>
      <w:r>
        <w:t>Delete</w:t>
      </w:r>
      <w:r w:rsidR="00B3131E">
        <w:t>d</w:t>
      </w:r>
      <w:proofErr w:type="gramEnd"/>
      <w:r>
        <w:t xml:space="preserve"> the entire section and replace</w:t>
      </w:r>
      <w:r w:rsidR="00B3131E">
        <w:t>d</w:t>
      </w:r>
      <w:r>
        <w:t xml:space="preserve"> with the follow</w:t>
      </w:r>
      <w:r w:rsidR="00B3131E">
        <w:t>ing</w:t>
      </w:r>
      <w:r>
        <w:t>:</w:t>
      </w:r>
    </w:p>
    <w:p w:rsidR="00737392" w:rsidRDefault="00737392" w:rsidP="00737392"/>
    <w:p w:rsidR="00737392" w:rsidRDefault="00B3131E" w:rsidP="00737392">
      <w:pPr>
        <w:rPr>
          <w:snapToGrid w:val="0"/>
          <w:color w:val="000000"/>
        </w:rPr>
      </w:pPr>
      <w:r w:rsidRPr="004D75B8">
        <w:rPr>
          <w:snapToGrid w:val="0"/>
          <w:color w:val="000000"/>
        </w:rPr>
        <w:t>Buy America requirements include a step certification for all fabrication processes of all steel or iron materials that are accepte</w:t>
      </w:r>
      <w:r>
        <w:rPr>
          <w:snapToGrid w:val="0"/>
          <w:color w:val="000000"/>
        </w:rPr>
        <w:t>d</w:t>
      </w:r>
      <w:r w:rsidRPr="004D75B8">
        <w:rPr>
          <w:snapToGrid w:val="0"/>
          <w:color w:val="000000"/>
        </w:rPr>
        <w:t xml:space="preserve"> per Sec 1000.</w:t>
      </w:r>
    </w:p>
    <w:p w:rsidR="00B3131E" w:rsidRDefault="00B3131E" w:rsidP="00737392">
      <w:pPr>
        <w:rPr>
          <w:snapToGrid w:val="0"/>
          <w:color w:val="000000"/>
        </w:rPr>
      </w:pPr>
    </w:p>
    <w:p w:rsidR="00B3131E" w:rsidRDefault="00B3131E" w:rsidP="00B3131E">
      <w:r w:rsidRPr="006403B4">
        <w:rPr>
          <w:i/>
        </w:rPr>
        <w:t xml:space="preserve">Sec </w:t>
      </w:r>
      <w:r>
        <w:rPr>
          <w:i/>
        </w:rPr>
        <w:t>106.9.3.1</w:t>
      </w:r>
      <w:r>
        <w:t xml:space="preserve"> Added as new section. </w:t>
      </w:r>
    </w:p>
    <w:p w:rsidR="00B3131E" w:rsidRDefault="00B3131E" w:rsidP="00B3131E"/>
    <w:p w:rsidR="00B3131E" w:rsidRPr="00E62699" w:rsidRDefault="00B3131E" w:rsidP="00B3131E">
      <w:r w:rsidRPr="004D75B8">
        <w:rPr>
          <w:rFonts w:cs="Arial"/>
          <w:szCs w:val="22"/>
        </w:rPr>
        <w:t>Items designated as Category 1 will consist of steel girders, piling, and reinforcing steel installed on site.</w:t>
      </w:r>
      <w:r>
        <w:rPr>
          <w:rFonts w:cs="Arial"/>
          <w:szCs w:val="22"/>
        </w:rPr>
        <w:t xml:space="preserve"> </w:t>
      </w:r>
      <w:r w:rsidRPr="004D75B8">
        <w:rPr>
          <w:rFonts w:cs="Arial"/>
          <w:szCs w:val="22"/>
        </w:rPr>
        <w:t xml:space="preserve"> Category 1 items require supporting documentation prior to incorporation into the project showing all steps of manufacturing, including coating, as being completed in the United States and in accordance with CFR Title 23 Section 635.410 Buy America Requirements.</w:t>
      </w:r>
      <w:r>
        <w:rPr>
          <w:rFonts w:cs="Arial"/>
          <w:szCs w:val="22"/>
        </w:rPr>
        <w:t xml:space="preserve">  </w:t>
      </w:r>
      <w:r w:rsidRPr="004D75B8">
        <w:rPr>
          <w:rFonts w:cs="Arial"/>
          <w:szCs w:val="22"/>
        </w:rPr>
        <w:t xml:space="preserve">This includes the Mill Test Report from the original producing steel mill and certifications documenting the manufacturing process for all subsequent fabrication, including coatings. </w:t>
      </w:r>
      <w:r>
        <w:rPr>
          <w:rFonts w:cs="Arial"/>
          <w:szCs w:val="22"/>
        </w:rPr>
        <w:t xml:space="preserve"> </w:t>
      </w:r>
      <w:r w:rsidRPr="004D75B8">
        <w:rPr>
          <w:rFonts w:cs="Arial"/>
          <w:szCs w:val="22"/>
        </w:rPr>
        <w:t xml:space="preserve">The certification shall include language that certifies the following. </w:t>
      </w:r>
      <w:r>
        <w:rPr>
          <w:rFonts w:cs="Arial"/>
          <w:szCs w:val="22"/>
        </w:rPr>
        <w:t xml:space="preserve"> </w:t>
      </w:r>
      <w:r w:rsidRPr="004D75B8">
        <w:rPr>
          <w:rFonts w:cs="Arial"/>
          <w:szCs w:val="22"/>
        </w:rPr>
        <w:t>That all steel and iron materials permanently incorporated in this project was procured and processed domestically and all manufacturing processes, including coating, as being completed in the United States and in accordance with CFR Title 23 Section 635.410.</w:t>
      </w:r>
    </w:p>
    <w:p w:rsidR="00B3131E" w:rsidRDefault="00B3131E" w:rsidP="00737392"/>
    <w:p w:rsidR="00B3131E" w:rsidRDefault="00B3131E" w:rsidP="00B3131E">
      <w:r w:rsidRPr="006403B4">
        <w:rPr>
          <w:i/>
        </w:rPr>
        <w:t xml:space="preserve">Sec </w:t>
      </w:r>
      <w:r>
        <w:rPr>
          <w:i/>
        </w:rPr>
        <w:t>106.9.3.2</w:t>
      </w:r>
      <w:r>
        <w:t xml:space="preserve"> Added as new section. </w:t>
      </w:r>
    </w:p>
    <w:p w:rsidR="00B3131E" w:rsidRDefault="00B3131E" w:rsidP="00B3131E"/>
    <w:p w:rsidR="00737392" w:rsidRDefault="00B3131E" w:rsidP="00B3131E">
      <w:pPr>
        <w:rPr>
          <w:snapToGrid w:val="0"/>
          <w:color w:val="000000"/>
        </w:rPr>
      </w:pPr>
      <w:r w:rsidRPr="004D75B8">
        <w:rPr>
          <w:rFonts w:cs="Arial"/>
          <w:szCs w:val="22"/>
        </w:rPr>
        <w:t>Items designated as Category 2 will include all other steel or iron products not in Category 1 and permanently incorporated in the project.</w:t>
      </w:r>
      <w:r>
        <w:rPr>
          <w:rFonts w:cs="Arial"/>
          <w:szCs w:val="22"/>
        </w:rPr>
        <w:t xml:space="preserve">  </w:t>
      </w:r>
      <w:r w:rsidRPr="004D75B8">
        <w:rPr>
          <w:rFonts w:cs="Arial"/>
          <w:szCs w:val="22"/>
        </w:rPr>
        <w:t xml:space="preserve">Category 2 items shall consist of, but not be limited to items such as fencing, guardrail, signing, lighting and signal supports. </w:t>
      </w:r>
      <w:r>
        <w:rPr>
          <w:rFonts w:cs="Arial"/>
          <w:szCs w:val="22"/>
        </w:rPr>
        <w:t xml:space="preserve"> </w:t>
      </w:r>
      <w:r w:rsidRPr="004D75B8">
        <w:rPr>
          <w:rFonts w:cs="Arial"/>
          <w:szCs w:val="22"/>
        </w:rPr>
        <w:t>The prime contractor is required to submit</w:t>
      </w:r>
      <w:r w:rsidRPr="00C0378F">
        <w:rPr>
          <w:rFonts w:cs="Arial"/>
          <w:color w:val="000000" w:themeColor="text1"/>
          <w:szCs w:val="22"/>
        </w:rPr>
        <w:t xml:space="preserve"> </w:t>
      </w:r>
      <w:r w:rsidRPr="004D75B8">
        <w:rPr>
          <w:rFonts w:cs="Arial"/>
          <w:szCs w:val="22"/>
        </w:rPr>
        <w:t>a material of origin form certification prior to incorporation into the project from the fabricator for each item</w:t>
      </w:r>
      <w:r>
        <w:rPr>
          <w:rFonts w:cs="Arial"/>
          <w:szCs w:val="22"/>
        </w:rPr>
        <w:t xml:space="preserve"> </w:t>
      </w:r>
      <w:r w:rsidRPr="004D75B8">
        <w:rPr>
          <w:rFonts w:cs="Arial"/>
          <w:szCs w:val="22"/>
        </w:rPr>
        <w:t>that the product is domestic.</w:t>
      </w:r>
      <w:r>
        <w:rPr>
          <w:rFonts w:cs="Arial"/>
          <w:szCs w:val="22"/>
        </w:rPr>
        <w:t xml:space="preserve"> </w:t>
      </w:r>
      <w:r w:rsidRPr="004D75B8">
        <w:rPr>
          <w:rFonts w:cs="Arial"/>
          <w:szCs w:val="22"/>
        </w:rPr>
        <w:t xml:space="preserve"> The Certificate of Materials Origin form (</w:t>
      </w:r>
      <w:hyperlink r:id="rId9" w:history="1">
        <w:r w:rsidRPr="004D75B8">
          <w:rPr>
            <w:rFonts w:cs="Arial"/>
            <w:color w:val="0000FF"/>
            <w:szCs w:val="22"/>
            <w:u w:val="single"/>
          </w:rPr>
          <w:t>link to certificate form</w:t>
        </w:r>
      </w:hyperlink>
      <w:r w:rsidRPr="004D75B8">
        <w:rPr>
          <w:rFonts w:cs="Arial"/>
          <w:szCs w:val="22"/>
        </w:rPr>
        <w:t>) from the fabricator must show all steps of manufacturing, including coating, as being completed in the United States and in accordance with CFR Title 23 Section 635.410 Buy America Requirements and be signed by a fabricator representative.</w:t>
      </w:r>
      <w:r>
        <w:rPr>
          <w:rFonts w:cs="Arial"/>
          <w:szCs w:val="22"/>
        </w:rPr>
        <w:t xml:space="preserve"> </w:t>
      </w:r>
      <w:r w:rsidRPr="004D75B8">
        <w:rPr>
          <w:rFonts w:cs="Arial"/>
          <w:szCs w:val="22"/>
        </w:rPr>
        <w:t xml:space="preserve"> The Engineer reserves the right to request additional information and documentation to verify that all Buy America requirements have been satisfied.</w:t>
      </w:r>
      <w:r>
        <w:rPr>
          <w:rFonts w:cs="Arial"/>
          <w:szCs w:val="22"/>
        </w:rPr>
        <w:t xml:space="preserve"> </w:t>
      </w:r>
      <w:r w:rsidRPr="004D75B8">
        <w:rPr>
          <w:rFonts w:cs="Arial"/>
          <w:szCs w:val="22"/>
        </w:rPr>
        <w:t xml:space="preserve"> These documents shall be submitted upon request by the Engineer and retained for a period of 3 years after the last reimbursement of the material.</w:t>
      </w:r>
    </w:p>
    <w:p w:rsidR="006A1934" w:rsidRDefault="006A1934" w:rsidP="00427B62">
      <w:pPr>
        <w:rPr>
          <w:snapToGrid w:val="0"/>
          <w:color w:val="000000"/>
        </w:rPr>
      </w:pPr>
    </w:p>
    <w:p w:rsidR="00B3131E" w:rsidRDefault="00B3131E" w:rsidP="00B3131E">
      <w:r w:rsidRPr="006403B4">
        <w:rPr>
          <w:i/>
        </w:rPr>
        <w:t xml:space="preserve">Sec </w:t>
      </w:r>
      <w:r>
        <w:rPr>
          <w:i/>
        </w:rPr>
        <w:t>106.9.3.3</w:t>
      </w:r>
      <w:r>
        <w:t xml:space="preserve"> Added as new section. </w:t>
      </w:r>
    </w:p>
    <w:p w:rsidR="00B3131E" w:rsidRDefault="00B3131E" w:rsidP="00B3131E"/>
    <w:p w:rsidR="00B3131E" w:rsidRDefault="00B3131E" w:rsidP="00B3131E">
      <w:pPr>
        <w:rPr>
          <w:snapToGrid w:val="0"/>
          <w:color w:val="000000"/>
        </w:rPr>
      </w:pPr>
      <w:r w:rsidRPr="004D75B8">
        <w:rPr>
          <w:rFonts w:cs="Arial"/>
          <w:szCs w:val="22"/>
        </w:rPr>
        <w:t>Any minor miscellaneous steel or iron items that are not included in the materials specifications shall be certified by the prime contractor as being procured domestically.</w:t>
      </w:r>
      <w:r>
        <w:rPr>
          <w:rFonts w:cs="Arial"/>
          <w:szCs w:val="22"/>
        </w:rPr>
        <w:t xml:space="preserve"> </w:t>
      </w:r>
      <w:r w:rsidRPr="004D75B8">
        <w:rPr>
          <w:rFonts w:cs="Arial"/>
          <w:szCs w:val="22"/>
        </w:rPr>
        <w:t xml:space="preserve"> Examples of these items would be bolts for sign posts, anchorage inserts, etc. </w:t>
      </w:r>
      <w:r>
        <w:rPr>
          <w:rFonts w:cs="Arial"/>
          <w:szCs w:val="22"/>
        </w:rPr>
        <w:t xml:space="preserve"> </w:t>
      </w:r>
      <w:r w:rsidRPr="004D75B8">
        <w:rPr>
          <w:rFonts w:cs="Arial"/>
          <w:szCs w:val="22"/>
        </w:rPr>
        <w:t xml:space="preserve">The certification shall read “I certify that all steel and iron materials permanently incorporated </w:t>
      </w:r>
      <w:r w:rsidRPr="004D75B8">
        <w:rPr>
          <w:rFonts w:cs="Arial"/>
          <w:szCs w:val="22"/>
        </w:rPr>
        <w:lastRenderedPageBreak/>
        <w:t>in this project during all manufacturing processes, including coating, as being completed in the United States and in accordance with CFR Title 23 Section 635.410 Buy America Requirements procured and processed domestically in accordance with CFR Title 23 Section 635.410 Buy America Requirements.</w:t>
      </w:r>
      <w:r>
        <w:rPr>
          <w:rFonts w:cs="Arial"/>
          <w:szCs w:val="22"/>
        </w:rPr>
        <w:t xml:space="preserve"> </w:t>
      </w:r>
      <w:r w:rsidRPr="004D75B8">
        <w:rPr>
          <w:rFonts w:cs="Arial"/>
          <w:szCs w:val="22"/>
        </w:rPr>
        <w:t xml:space="preserve"> Any foreign steel used was submitted and accepted under minor usage”.</w:t>
      </w:r>
      <w:r>
        <w:rPr>
          <w:rFonts w:cs="Arial"/>
          <w:szCs w:val="22"/>
        </w:rPr>
        <w:t xml:space="preserve"> </w:t>
      </w:r>
      <w:r w:rsidRPr="004D75B8">
        <w:rPr>
          <w:rFonts w:cs="Arial"/>
          <w:szCs w:val="22"/>
        </w:rPr>
        <w:t xml:space="preserve"> The certification shall be signed by an authorized representative of the prime contractor.</w:t>
      </w:r>
    </w:p>
    <w:p w:rsidR="00B3131E" w:rsidRDefault="00B3131E" w:rsidP="00427B62">
      <w:pPr>
        <w:rPr>
          <w:snapToGrid w:val="0"/>
          <w:color w:val="000000"/>
        </w:rPr>
      </w:pPr>
    </w:p>
    <w:p w:rsidR="00B3131E" w:rsidRDefault="00B3131E" w:rsidP="00B3131E">
      <w:r w:rsidRPr="006403B4">
        <w:rPr>
          <w:i/>
        </w:rPr>
        <w:t xml:space="preserve">Sec </w:t>
      </w:r>
      <w:r>
        <w:rPr>
          <w:i/>
        </w:rPr>
        <w:t>106.9.3.4</w:t>
      </w:r>
      <w:r>
        <w:t xml:space="preserve"> Deleted in its entirety and renumbered subsequent sections accordingly. </w:t>
      </w:r>
    </w:p>
    <w:p w:rsidR="00B3131E" w:rsidRDefault="00B3131E" w:rsidP="00427B62">
      <w:pPr>
        <w:rPr>
          <w:snapToGrid w:val="0"/>
          <w:color w:val="000000"/>
        </w:rPr>
      </w:pPr>
    </w:p>
    <w:p w:rsidR="00B3131E" w:rsidRDefault="00B3131E" w:rsidP="00427B62">
      <w:pPr>
        <w:rPr>
          <w:snapToGrid w:val="0"/>
          <w:color w:val="000000"/>
        </w:rPr>
      </w:pPr>
    </w:p>
    <w:p w:rsidR="006A1934" w:rsidRDefault="006A1934" w:rsidP="006A1934">
      <w:pPr>
        <w:rPr>
          <w:b/>
        </w:rPr>
      </w:pPr>
      <w:r>
        <w:rPr>
          <w:b/>
        </w:rPr>
        <w:t xml:space="preserve">SECTION </w:t>
      </w:r>
      <w:r w:rsidR="00A627B6">
        <w:rPr>
          <w:b/>
        </w:rPr>
        <w:t>109</w:t>
      </w:r>
      <w:r>
        <w:rPr>
          <w:b/>
        </w:rPr>
        <w:t xml:space="preserve"> </w:t>
      </w:r>
      <w:proofErr w:type="gramStart"/>
      <w:r w:rsidR="00A627B6">
        <w:rPr>
          <w:b/>
        </w:rPr>
        <w:t>MEASUREMENT</w:t>
      </w:r>
      <w:proofErr w:type="gramEnd"/>
      <w:r w:rsidR="00A627B6">
        <w:rPr>
          <w:b/>
        </w:rPr>
        <w:t xml:space="preserve"> AND PAYMENT</w:t>
      </w:r>
    </w:p>
    <w:p w:rsidR="006A1934" w:rsidRDefault="006A1934" w:rsidP="006A1934">
      <w:pPr>
        <w:rPr>
          <w:b/>
        </w:rPr>
      </w:pPr>
    </w:p>
    <w:p w:rsidR="006A1934" w:rsidRDefault="006A1934" w:rsidP="006A1934">
      <w:pPr>
        <w:tabs>
          <w:tab w:val="left" w:pos="720"/>
          <w:tab w:val="left" w:pos="1440"/>
          <w:tab w:val="left" w:pos="2160"/>
          <w:tab w:val="left" w:pos="2880"/>
          <w:tab w:val="left" w:pos="3600"/>
          <w:tab w:val="left" w:pos="4320"/>
          <w:tab w:val="left" w:pos="5040"/>
          <w:tab w:val="left" w:pos="5760"/>
          <w:tab w:val="left" w:pos="6480"/>
        </w:tabs>
        <w:jc w:val="both"/>
        <w:rPr>
          <w:snapToGrid w:val="0"/>
          <w:color w:val="000000"/>
        </w:rPr>
      </w:pPr>
      <w:r w:rsidRPr="006E1EDA">
        <w:rPr>
          <w:i/>
        </w:rPr>
        <w:t xml:space="preserve">Sec </w:t>
      </w:r>
      <w:proofErr w:type="gramStart"/>
      <w:r w:rsidR="00A627B6">
        <w:rPr>
          <w:i/>
        </w:rPr>
        <w:t>109.15.1.1</w:t>
      </w:r>
      <w:r>
        <w:rPr>
          <w:i/>
        </w:rPr>
        <w:t xml:space="preserve"> </w:t>
      </w:r>
      <w:r w:rsidRPr="006E1EDA">
        <w:rPr>
          <w:i/>
        </w:rPr>
        <w:t xml:space="preserve"> </w:t>
      </w:r>
      <w:r w:rsidR="00A627B6">
        <w:t>Deleted</w:t>
      </w:r>
      <w:proofErr w:type="gramEnd"/>
      <w:r w:rsidR="00A627B6">
        <w:t xml:space="preserve"> “1.0” from the end of the first sentence and replaced with “</w:t>
      </w:r>
      <w:r w:rsidR="00A627B6" w:rsidRPr="00F24E66">
        <w:rPr>
          <w:color w:val="000000"/>
          <w:szCs w:val="18"/>
        </w:rPr>
        <w:t>Sec 109.15.1</w:t>
      </w:r>
      <w:r w:rsidR="00750B92" w:rsidRPr="008F028B">
        <w:rPr>
          <w:color w:val="000000"/>
          <w:szCs w:val="18"/>
        </w:rPr>
        <w:t>.</w:t>
      </w:r>
    </w:p>
    <w:p w:rsidR="006A1934" w:rsidRDefault="006A1934" w:rsidP="006A1934">
      <w:pPr>
        <w:rPr>
          <w:b/>
        </w:rPr>
      </w:pPr>
    </w:p>
    <w:p w:rsidR="0036280B" w:rsidRDefault="0036280B" w:rsidP="0036280B">
      <w:pPr>
        <w:rPr>
          <w:b/>
        </w:rPr>
      </w:pPr>
      <w:r>
        <w:rPr>
          <w:b/>
        </w:rPr>
        <w:t xml:space="preserve">SECTION </w:t>
      </w:r>
      <w:r w:rsidR="009666E3">
        <w:rPr>
          <w:b/>
        </w:rPr>
        <w:t>216</w:t>
      </w:r>
      <w:r>
        <w:rPr>
          <w:b/>
        </w:rPr>
        <w:t xml:space="preserve"> </w:t>
      </w:r>
      <w:r w:rsidR="009666E3">
        <w:rPr>
          <w:b/>
        </w:rPr>
        <w:t>REMOVALS FOR BRIDGE STRUCTURES</w:t>
      </w:r>
    </w:p>
    <w:p w:rsidR="0036280B" w:rsidRDefault="0036280B" w:rsidP="0036280B">
      <w:pPr>
        <w:rPr>
          <w:b/>
        </w:rPr>
      </w:pPr>
    </w:p>
    <w:p w:rsidR="006A1934" w:rsidRDefault="0036280B" w:rsidP="0036280B">
      <w:pPr>
        <w:rPr>
          <w:snapToGrid w:val="0"/>
          <w:color w:val="000000"/>
        </w:rPr>
      </w:pPr>
      <w:r w:rsidRPr="006E1EDA">
        <w:rPr>
          <w:i/>
        </w:rPr>
        <w:t xml:space="preserve">Sec </w:t>
      </w:r>
      <w:proofErr w:type="gramStart"/>
      <w:r w:rsidR="009666E3">
        <w:rPr>
          <w:i/>
        </w:rPr>
        <w:t>216.50.2.2</w:t>
      </w:r>
      <w:r>
        <w:rPr>
          <w:i/>
        </w:rPr>
        <w:t xml:space="preserve"> </w:t>
      </w:r>
      <w:r w:rsidRPr="006E1EDA">
        <w:rPr>
          <w:i/>
        </w:rPr>
        <w:t xml:space="preserve"> </w:t>
      </w:r>
      <w:r w:rsidR="009666E3">
        <w:t>Added</w:t>
      </w:r>
      <w:proofErr w:type="gramEnd"/>
      <w:r w:rsidR="009666E3">
        <w:t xml:space="preserve"> the following sentence as the fourth sentence in the section, “SSPC Certified Contractor QP qualification will not be required for the coating of the top flanges prior to placement of the new concrete deck”.</w:t>
      </w:r>
    </w:p>
    <w:p w:rsidR="006A1934" w:rsidRDefault="006A1934" w:rsidP="00427B62">
      <w:pPr>
        <w:rPr>
          <w:b/>
        </w:rPr>
      </w:pPr>
    </w:p>
    <w:p w:rsidR="002D169C" w:rsidRDefault="002D169C" w:rsidP="002D169C">
      <w:pPr>
        <w:rPr>
          <w:b/>
        </w:rPr>
      </w:pPr>
      <w:r>
        <w:rPr>
          <w:b/>
        </w:rPr>
        <w:t xml:space="preserve">SECTION </w:t>
      </w:r>
      <w:r w:rsidR="009666E3">
        <w:rPr>
          <w:b/>
        </w:rPr>
        <w:t>413</w:t>
      </w:r>
      <w:r>
        <w:rPr>
          <w:b/>
        </w:rPr>
        <w:t xml:space="preserve"> </w:t>
      </w:r>
      <w:r w:rsidR="009666E3">
        <w:rPr>
          <w:b/>
        </w:rPr>
        <w:t>SURFACE TREATMENTS</w:t>
      </w:r>
    </w:p>
    <w:p w:rsidR="002D169C" w:rsidRDefault="002D169C" w:rsidP="002D169C">
      <w:pPr>
        <w:rPr>
          <w:b/>
        </w:rPr>
      </w:pPr>
    </w:p>
    <w:p w:rsidR="002D169C" w:rsidRDefault="002D169C" w:rsidP="002D169C">
      <w:pPr>
        <w:rPr>
          <w:snapToGrid w:val="0"/>
          <w:color w:val="000000"/>
        </w:rPr>
      </w:pPr>
      <w:r w:rsidRPr="006E1EDA">
        <w:rPr>
          <w:i/>
        </w:rPr>
        <w:t xml:space="preserve">Sec </w:t>
      </w:r>
      <w:proofErr w:type="gramStart"/>
      <w:r w:rsidR="009666E3">
        <w:rPr>
          <w:i/>
        </w:rPr>
        <w:t>413.50.2</w:t>
      </w:r>
      <w:r>
        <w:rPr>
          <w:i/>
        </w:rPr>
        <w:t xml:space="preserve"> </w:t>
      </w:r>
      <w:r w:rsidRPr="006E1EDA">
        <w:rPr>
          <w:i/>
        </w:rPr>
        <w:t xml:space="preserve"> </w:t>
      </w:r>
      <w:r w:rsidR="009666E3">
        <w:t>Deleted</w:t>
      </w:r>
      <w:proofErr w:type="gramEnd"/>
      <w:r w:rsidR="009666E3">
        <w:t xml:space="preserve"> </w:t>
      </w:r>
      <w:r w:rsidR="009B5D06">
        <w:t>“</w:t>
      </w:r>
      <w:r w:rsidR="009666E3">
        <w:t>AASHTO M 324</w:t>
      </w:r>
      <w:r w:rsidR="009B5D06">
        <w:t>” from the first sentenced and replaced with “Type II sealant requirements in ASTM D 6690”.</w:t>
      </w:r>
    </w:p>
    <w:p w:rsidR="002D169C" w:rsidRDefault="002D169C" w:rsidP="00427B62">
      <w:pPr>
        <w:rPr>
          <w:b/>
        </w:rPr>
      </w:pPr>
    </w:p>
    <w:p w:rsidR="00066A5B" w:rsidRDefault="00066A5B" w:rsidP="00066A5B">
      <w:pPr>
        <w:rPr>
          <w:b/>
        </w:rPr>
      </w:pPr>
      <w:r>
        <w:rPr>
          <w:b/>
        </w:rPr>
        <w:t xml:space="preserve">SECTION </w:t>
      </w:r>
      <w:r w:rsidR="00CC1F6C">
        <w:rPr>
          <w:b/>
        </w:rPr>
        <w:t xml:space="preserve">502 PORTLAND CEMENT CONCRETE </w:t>
      </w:r>
      <w:proofErr w:type="gramStart"/>
      <w:r w:rsidR="00CC1F6C">
        <w:rPr>
          <w:b/>
        </w:rPr>
        <w:t>BASE</w:t>
      </w:r>
      <w:proofErr w:type="gramEnd"/>
      <w:r w:rsidR="00CC1F6C">
        <w:rPr>
          <w:b/>
        </w:rPr>
        <w:t xml:space="preserve"> AND PAVEMENT</w:t>
      </w:r>
    </w:p>
    <w:p w:rsidR="00066A5B" w:rsidRDefault="00066A5B" w:rsidP="00066A5B">
      <w:pPr>
        <w:rPr>
          <w:b/>
        </w:rPr>
      </w:pPr>
    </w:p>
    <w:p w:rsidR="00066A5B" w:rsidRDefault="00066A5B" w:rsidP="00066A5B">
      <w:r w:rsidRPr="006E1EDA">
        <w:rPr>
          <w:i/>
        </w:rPr>
        <w:t xml:space="preserve">Sec </w:t>
      </w:r>
      <w:r w:rsidR="00CC1F6C">
        <w:rPr>
          <w:i/>
        </w:rPr>
        <w:t>502.11.2.3 Entrained Air Content.</w:t>
      </w:r>
      <w:r>
        <w:rPr>
          <w:i/>
        </w:rPr>
        <w:t xml:space="preserve"> </w:t>
      </w:r>
      <w:r w:rsidRPr="006E1EDA">
        <w:rPr>
          <w:i/>
        </w:rPr>
        <w:t xml:space="preserve"> </w:t>
      </w:r>
      <w:proofErr w:type="gramStart"/>
      <w:r w:rsidR="00CC1F6C">
        <w:t>Changed the third sentence from, “The minimum air content in front of the paver shall be 5.0 percent plus the air loss through the paver” to “The air content shall be in accordance with Sec 501.10.2, except that the minimum air content in front of the paver shall be 4.5 percent plus the air loss through the paver”.</w:t>
      </w:r>
      <w:proofErr w:type="gramEnd"/>
    </w:p>
    <w:p w:rsidR="00435317" w:rsidRDefault="00435317" w:rsidP="00066A5B"/>
    <w:p w:rsidR="00A652F8" w:rsidRPr="00A652F8" w:rsidRDefault="00A652F8" w:rsidP="00A652F8">
      <w:proofErr w:type="gramStart"/>
      <w:r w:rsidRPr="00A652F8">
        <w:rPr>
          <w:i/>
        </w:rPr>
        <w:t xml:space="preserve">Sec </w:t>
      </w:r>
      <w:r>
        <w:rPr>
          <w:i/>
        </w:rPr>
        <w:t>502.11.3.3 Slump, Air Content, and Absorption.</w:t>
      </w:r>
      <w:proofErr w:type="gramEnd"/>
      <w:r w:rsidRPr="00A652F8">
        <w:rPr>
          <w:i/>
        </w:rPr>
        <w:t xml:space="preserve">  </w:t>
      </w:r>
      <w:r>
        <w:t xml:space="preserve">Removed “Air Content” from </w:t>
      </w:r>
      <w:r w:rsidR="00A33AAF">
        <w:t>this sub</w:t>
      </w:r>
      <w:r>
        <w:t xml:space="preserve">section title and removed the entire row for Air Content from the table. </w:t>
      </w:r>
    </w:p>
    <w:p w:rsidR="00A652F8" w:rsidRDefault="00A652F8" w:rsidP="00066A5B">
      <w:bookmarkStart w:id="0" w:name="_GoBack"/>
      <w:bookmarkEnd w:id="0"/>
    </w:p>
    <w:p w:rsidR="00435317" w:rsidRDefault="00435317" w:rsidP="00435317">
      <w:pPr>
        <w:rPr>
          <w:b/>
        </w:rPr>
      </w:pPr>
      <w:r>
        <w:rPr>
          <w:b/>
        </w:rPr>
        <w:t xml:space="preserve">SECTION </w:t>
      </w:r>
      <w:r w:rsidR="00C80986">
        <w:rPr>
          <w:b/>
        </w:rPr>
        <w:t>616</w:t>
      </w:r>
      <w:r>
        <w:rPr>
          <w:b/>
        </w:rPr>
        <w:t xml:space="preserve"> </w:t>
      </w:r>
      <w:r w:rsidR="00C80986">
        <w:rPr>
          <w:b/>
        </w:rPr>
        <w:t>TEMPORARY TRAFFIC CONTROL</w:t>
      </w:r>
    </w:p>
    <w:p w:rsidR="00435317" w:rsidRDefault="00435317" w:rsidP="00435317">
      <w:pPr>
        <w:rPr>
          <w:b/>
        </w:rPr>
      </w:pPr>
    </w:p>
    <w:p w:rsidR="00435317" w:rsidRDefault="00435317" w:rsidP="00435317">
      <w:proofErr w:type="gramStart"/>
      <w:r w:rsidRPr="006E1EDA">
        <w:rPr>
          <w:i/>
        </w:rPr>
        <w:t xml:space="preserve">Sec </w:t>
      </w:r>
      <w:r w:rsidR="00C80986">
        <w:rPr>
          <w:i/>
        </w:rPr>
        <w:t>616.5.1.</w:t>
      </w:r>
      <w:proofErr w:type="gramEnd"/>
      <w:r>
        <w:rPr>
          <w:i/>
        </w:rPr>
        <w:t xml:space="preserve"> </w:t>
      </w:r>
      <w:r w:rsidRPr="006E1EDA">
        <w:rPr>
          <w:i/>
        </w:rPr>
        <w:t xml:space="preserve"> </w:t>
      </w:r>
      <w:r w:rsidR="00C80986">
        <w:t>Deleted the entire section and replace</w:t>
      </w:r>
      <w:r w:rsidR="004F5FDF">
        <w:t>d</w:t>
      </w:r>
      <w:r w:rsidR="00C80986">
        <w:t xml:space="preserve"> with </w:t>
      </w:r>
      <w:r w:rsidR="004F5FDF">
        <w:t xml:space="preserve">the </w:t>
      </w:r>
      <w:r w:rsidR="00C80986">
        <w:t xml:space="preserve">following. </w:t>
      </w:r>
    </w:p>
    <w:p w:rsidR="00C80986" w:rsidRDefault="00C80986" w:rsidP="00435317"/>
    <w:p w:rsidR="00C80986" w:rsidRPr="00C80986" w:rsidRDefault="00C80986" w:rsidP="00C80986">
      <w:pPr>
        <w:ind w:left="720"/>
        <w:rPr>
          <w:snapToGrid w:val="0"/>
          <w:color w:val="000000"/>
        </w:rPr>
      </w:pPr>
      <w:r w:rsidRPr="00C80986">
        <w:rPr>
          <w:i/>
          <w:snapToGrid w:val="0"/>
          <w:color w:val="000000"/>
        </w:rPr>
        <w:t>616.5.1 Amber or Amber and White Warning Lights.</w:t>
      </w:r>
      <w:r w:rsidRPr="00C80986">
        <w:rPr>
          <w:b/>
          <w:snapToGrid w:val="0"/>
          <w:color w:val="000000"/>
        </w:rPr>
        <w:t xml:space="preserve">  </w:t>
      </w:r>
      <w:r w:rsidRPr="00C80986">
        <w:rPr>
          <w:snapToGrid w:val="0"/>
          <w:color w:val="000000"/>
        </w:rPr>
        <w:t>All on-road construction-related vehicles and equipment shall operate with amber or amber and white warning lights having 360 degrees of total coverage and as follows:</w:t>
      </w:r>
    </w:p>
    <w:p w:rsidR="00C80986" w:rsidRPr="00C80986" w:rsidRDefault="00C80986" w:rsidP="00C80986">
      <w:pPr>
        <w:rPr>
          <w:snapToGrid w:val="0"/>
          <w:color w:val="000000"/>
        </w:rPr>
      </w:pPr>
    </w:p>
    <w:p w:rsidR="00C80986" w:rsidRPr="00C80986" w:rsidRDefault="00C80986" w:rsidP="00C80986">
      <w:pPr>
        <w:ind w:left="720" w:firstLine="720"/>
        <w:rPr>
          <w:snapToGrid w:val="0"/>
          <w:color w:val="000000"/>
        </w:rPr>
      </w:pPr>
      <w:r w:rsidRPr="00C80986">
        <w:rPr>
          <w:snapToGrid w:val="0"/>
          <w:color w:val="000000"/>
        </w:rPr>
        <w:t>(1) For daytime operations, SAE Class 1 or 2 lights shall be used.</w:t>
      </w:r>
    </w:p>
    <w:p w:rsidR="00C80986" w:rsidRPr="00C80986" w:rsidRDefault="00C80986" w:rsidP="00C80986">
      <w:pPr>
        <w:rPr>
          <w:snapToGrid w:val="0"/>
          <w:color w:val="000000"/>
        </w:rPr>
      </w:pPr>
      <w:r>
        <w:rPr>
          <w:snapToGrid w:val="0"/>
          <w:color w:val="000000"/>
        </w:rPr>
        <w:tab/>
      </w:r>
    </w:p>
    <w:p w:rsidR="00C80986" w:rsidRDefault="00C80986" w:rsidP="00C80986">
      <w:pPr>
        <w:ind w:left="1440"/>
        <w:rPr>
          <w:snapToGrid w:val="0"/>
          <w:color w:val="000000"/>
        </w:rPr>
      </w:pPr>
      <w:r w:rsidRPr="00C80986">
        <w:rPr>
          <w:snapToGrid w:val="0"/>
          <w:color w:val="000000"/>
        </w:rPr>
        <w:lastRenderedPageBreak/>
        <w:t>(2) For dusk to dawn operations, SAE Class 2 lights shall be used, or SAE Class 1 lights with dimming capabilities to minimize glare experienced by travelers.</w:t>
      </w:r>
    </w:p>
    <w:p w:rsidR="00435317" w:rsidRDefault="00435317" w:rsidP="00066A5B">
      <w:pPr>
        <w:rPr>
          <w:snapToGrid w:val="0"/>
          <w:color w:val="000000"/>
        </w:rPr>
      </w:pPr>
    </w:p>
    <w:p w:rsidR="00C80986" w:rsidRDefault="00C80986" w:rsidP="00C80986">
      <w:r w:rsidRPr="00C80986">
        <w:rPr>
          <w:i/>
        </w:rPr>
        <w:t xml:space="preserve">616.5.1.1 Red or Red and Blue Warning Lights. </w:t>
      </w:r>
      <w:r w:rsidRPr="00A652F8">
        <w:rPr>
          <w:i/>
        </w:rPr>
        <w:t xml:space="preserve"> </w:t>
      </w:r>
      <w:proofErr w:type="gramStart"/>
      <w:r>
        <w:t xml:space="preserve">Added as a new </w:t>
      </w:r>
      <w:r w:rsidR="004F5FDF">
        <w:t>sub</w:t>
      </w:r>
      <w:r>
        <w:t>section.</w:t>
      </w:r>
      <w:proofErr w:type="gramEnd"/>
      <w:r>
        <w:t xml:space="preserve"> </w:t>
      </w:r>
    </w:p>
    <w:p w:rsidR="00C80986" w:rsidRDefault="00C80986" w:rsidP="00C80986"/>
    <w:p w:rsidR="00C80986" w:rsidRPr="00C80986" w:rsidRDefault="00C80986" w:rsidP="00C80986">
      <w:pPr>
        <w:ind w:left="720" w:firstLine="60"/>
      </w:pPr>
      <w:r w:rsidRPr="00C80986">
        <w:rPr>
          <w:i/>
        </w:rPr>
        <w:t>616.5.1.1 Red or Red and Blue Warning Lights.</w:t>
      </w:r>
      <w:r w:rsidRPr="00C80986">
        <w:t xml:space="preserve">  The contractor may elect to use red or red and blue warning lights in accordance with Missouri law and the following requirements:</w:t>
      </w:r>
    </w:p>
    <w:p w:rsidR="00C80986" w:rsidRPr="00C80986" w:rsidRDefault="00C80986" w:rsidP="00C80986"/>
    <w:p w:rsidR="00C80986" w:rsidRPr="00C80986" w:rsidRDefault="00C80986" w:rsidP="00C80986">
      <w:pPr>
        <w:ind w:left="1440"/>
      </w:pPr>
      <w:r w:rsidRPr="00C80986">
        <w:t>(1) Use of red or red and blue lights shall be limited to use on a total of two vehicles per work zone and/or project.</w:t>
      </w:r>
    </w:p>
    <w:p w:rsidR="00C80986" w:rsidRPr="00C80986" w:rsidRDefault="00C80986" w:rsidP="00C80986"/>
    <w:p w:rsidR="00C80986" w:rsidRPr="00C80986" w:rsidRDefault="00C80986" w:rsidP="00C80986">
      <w:pPr>
        <w:ind w:left="1440"/>
      </w:pPr>
      <w:r w:rsidRPr="00C80986">
        <w:t>(2) Use of red or red and blue warning lights shall be limited to areas in advance of tapers or lane shifts and at the active work location.</w:t>
      </w:r>
    </w:p>
    <w:p w:rsidR="00C80986" w:rsidRPr="00C80986" w:rsidRDefault="00C80986" w:rsidP="00C80986"/>
    <w:p w:rsidR="00C80986" w:rsidRDefault="00C80986" w:rsidP="00C80986">
      <w:pPr>
        <w:ind w:left="1440"/>
      </w:pPr>
      <w:r w:rsidRPr="00C80986">
        <w:t>(3) Lights shall be SAE Class 2 or SAE Class 1 with dimming capabilities to minimize glare experienced by travelers.</w:t>
      </w:r>
    </w:p>
    <w:p w:rsidR="004F5FDF" w:rsidRDefault="004F5FDF" w:rsidP="004F5FDF"/>
    <w:p w:rsidR="004F5FDF" w:rsidRPr="00A652F8" w:rsidRDefault="004F5FDF" w:rsidP="004F5FDF">
      <w:pPr>
        <w:ind w:left="720"/>
      </w:pPr>
      <w:r>
        <w:t>The awarded contract will serve as a permit by the Commission, granting the prime contractor and approved sub-contractors to utilize red or red and blue lights as required by Missouri law.</w:t>
      </w:r>
    </w:p>
    <w:p w:rsidR="00066A5B" w:rsidRDefault="00066A5B" w:rsidP="00427B62">
      <w:pPr>
        <w:rPr>
          <w:b/>
        </w:rPr>
      </w:pPr>
    </w:p>
    <w:p w:rsidR="00DE3DB0" w:rsidRDefault="00DE3DB0" w:rsidP="00DE3DB0">
      <w:pPr>
        <w:rPr>
          <w:b/>
        </w:rPr>
      </w:pPr>
      <w:r>
        <w:rPr>
          <w:b/>
        </w:rPr>
        <w:t>SECTION 702 LOAD-BEARING PILES</w:t>
      </w:r>
    </w:p>
    <w:p w:rsidR="00DE3DB0" w:rsidRDefault="00DE3DB0" w:rsidP="00DE3DB0">
      <w:pPr>
        <w:rPr>
          <w:b/>
        </w:rPr>
      </w:pPr>
    </w:p>
    <w:p w:rsidR="00DE3DB0" w:rsidRDefault="00DE3DB0" w:rsidP="00DE3DB0">
      <w:r w:rsidRPr="006E1EDA">
        <w:rPr>
          <w:i/>
        </w:rPr>
        <w:t xml:space="preserve">Sec </w:t>
      </w:r>
      <w:r w:rsidR="003329A6">
        <w:rPr>
          <w:i/>
        </w:rPr>
        <w:t>702.2 Material</w:t>
      </w:r>
      <w:r>
        <w:rPr>
          <w:i/>
        </w:rPr>
        <w:t xml:space="preserve"> </w:t>
      </w:r>
      <w:r w:rsidRPr="006E1EDA">
        <w:rPr>
          <w:i/>
        </w:rPr>
        <w:t xml:space="preserve"> </w:t>
      </w:r>
      <w:r w:rsidR="003329A6">
        <w:t xml:space="preserve">Changed “ASTM A 25, Grade 2 or 3” to “ASTM A 252, Grade 3” in the second row of the table. </w:t>
      </w:r>
    </w:p>
    <w:p w:rsidR="006C478D" w:rsidRDefault="006C478D" w:rsidP="00DE3DB0"/>
    <w:p w:rsidR="006C478D" w:rsidRDefault="006C478D" w:rsidP="00DE3DB0">
      <w:proofErr w:type="gramStart"/>
      <w:r>
        <w:t>Changed “Structural Steel Pile” to “Structural Steel (HP) Pile” and changed “Grade 50” to “Grade 50S” in the fourth row of the table.</w:t>
      </w:r>
      <w:proofErr w:type="gramEnd"/>
    </w:p>
    <w:p w:rsidR="006C478D" w:rsidRDefault="006C478D" w:rsidP="00DE3DB0"/>
    <w:p w:rsidR="006C478D" w:rsidRDefault="006C478D" w:rsidP="00DE3DB0">
      <w:proofErr w:type="gramStart"/>
      <w:r>
        <w:t>Changed 1080 to 1081 in the eighth row of the table.</w:t>
      </w:r>
      <w:proofErr w:type="gramEnd"/>
      <w:r>
        <w:t xml:space="preserve"> </w:t>
      </w:r>
    </w:p>
    <w:p w:rsidR="006C478D" w:rsidRDefault="006C478D" w:rsidP="00DE3DB0"/>
    <w:p w:rsidR="006C478D" w:rsidRDefault="006C478D" w:rsidP="00DE3DB0">
      <w:proofErr w:type="gramStart"/>
      <w:r>
        <w:t>Changed “Galvanizing Repair” to “Field Galvanizing and Galvanizing Repair” in the ninth row of the table.</w:t>
      </w:r>
      <w:proofErr w:type="gramEnd"/>
      <w:r>
        <w:t xml:space="preserve">  </w:t>
      </w:r>
    </w:p>
    <w:p w:rsidR="006C478D" w:rsidRDefault="006C478D" w:rsidP="00DE3DB0"/>
    <w:p w:rsidR="00DE3DB0" w:rsidRDefault="00DE3DB0" w:rsidP="00DE3DB0"/>
    <w:p w:rsidR="00DE3DB0" w:rsidRPr="00A652F8" w:rsidRDefault="00DE3DB0" w:rsidP="00DE3DB0">
      <w:proofErr w:type="gramStart"/>
      <w:r w:rsidRPr="00A652F8">
        <w:rPr>
          <w:i/>
        </w:rPr>
        <w:t xml:space="preserve">Sec </w:t>
      </w:r>
      <w:r w:rsidR="006C478D">
        <w:rPr>
          <w:i/>
        </w:rPr>
        <w:t>702.2.1 Cast-In-Place Concrete Piles.</w:t>
      </w:r>
      <w:proofErr w:type="gramEnd"/>
      <w:r w:rsidRPr="00A652F8">
        <w:rPr>
          <w:i/>
        </w:rPr>
        <w:t xml:space="preserve">  </w:t>
      </w:r>
      <w:r w:rsidR="006C478D">
        <w:t xml:space="preserve">Deleted metal and replaced with steel throughout the entire subsection. Changed the last sentence from, “ Metal </w:t>
      </w:r>
      <w:r w:rsidR="00B54373">
        <w:t>s</w:t>
      </w:r>
      <w:r w:rsidR="006C478D">
        <w:t>hells shall hold the original form without distortion after being driven, and shall be free from water, soil and other deleterious matter when concrete is cast in the shells” to “Steel shells shall be free from water, soil and other deleterious matter when concrete is cast in the shells”.</w:t>
      </w:r>
    </w:p>
    <w:p w:rsidR="00DE3DB0" w:rsidRDefault="00DE3DB0" w:rsidP="00427B62">
      <w:pPr>
        <w:rPr>
          <w:b/>
        </w:rPr>
      </w:pPr>
    </w:p>
    <w:p w:rsidR="00B54373" w:rsidRPr="00A652F8" w:rsidRDefault="00B54373" w:rsidP="00B54373">
      <w:r w:rsidRPr="00A652F8">
        <w:rPr>
          <w:i/>
        </w:rPr>
        <w:t xml:space="preserve">Sec </w:t>
      </w:r>
      <w:r>
        <w:rPr>
          <w:i/>
        </w:rPr>
        <w:t xml:space="preserve">702.2.2 Structural Steel </w:t>
      </w:r>
      <w:proofErr w:type="gramStart"/>
      <w:r>
        <w:rPr>
          <w:i/>
        </w:rPr>
        <w:t>Piles</w:t>
      </w:r>
      <w:r w:rsidRPr="00A652F8">
        <w:rPr>
          <w:i/>
        </w:rPr>
        <w:t xml:space="preserve">  </w:t>
      </w:r>
      <w:r>
        <w:t>Changed</w:t>
      </w:r>
      <w:proofErr w:type="gramEnd"/>
      <w:r>
        <w:t xml:space="preserve"> subsection tile to “Structural Steel (HP) Piles”. </w:t>
      </w:r>
      <w:proofErr w:type="gramStart"/>
      <w:r>
        <w:t>Changed “Steel piles” to “Structural steel piles” in the last sentence.</w:t>
      </w:r>
      <w:proofErr w:type="gramEnd"/>
      <w:r>
        <w:t xml:space="preserve">  </w:t>
      </w:r>
    </w:p>
    <w:p w:rsidR="00EF2E88" w:rsidRDefault="00EF2E88" w:rsidP="00427B62">
      <w:pPr>
        <w:rPr>
          <w:b/>
        </w:rPr>
      </w:pPr>
    </w:p>
    <w:p w:rsidR="00AB1B20" w:rsidRPr="00A652F8" w:rsidRDefault="00AB1B20" w:rsidP="00AB1B20">
      <w:proofErr w:type="gramStart"/>
      <w:r w:rsidRPr="00A652F8">
        <w:rPr>
          <w:i/>
        </w:rPr>
        <w:lastRenderedPageBreak/>
        <w:t xml:space="preserve">Sec </w:t>
      </w:r>
      <w:r>
        <w:rPr>
          <w:i/>
        </w:rPr>
        <w:t>702.2.5 Test Piles.</w:t>
      </w:r>
      <w:proofErr w:type="gramEnd"/>
      <w:r w:rsidRPr="00A652F8">
        <w:rPr>
          <w:i/>
        </w:rPr>
        <w:t xml:space="preserve">  </w:t>
      </w:r>
      <w:r>
        <w:t>Changed subsection tile to “Probe Piles”. Deleted test and replaced with probe throughout the entire subsection. Added, “</w:t>
      </w:r>
      <w:r w:rsidRPr="00AB1B20">
        <w:t>Probe piles used as permanent piles in place shall conform to Sec 702.4.8</w:t>
      </w:r>
      <w:r w:rsidR="00724B48">
        <w:t>.</w:t>
      </w:r>
      <w:r>
        <w:t>” to the end of the subsection</w:t>
      </w:r>
      <w:r w:rsidRPr="00AB1B20">
        <w:t>.</w:t>
      </w:r>
      <w:r>
        <w:t xml:space="preserve"> </w:t>
      </w:r>
    </w:p>
    <w:p w:rsidR="00EF2E88" w:rsidRDefault="00EF2E88" w:rsidP="00427B62">
      <w:pPr>
        <w:rPr>
          <w:b/>
        </w:rPr>
      </w:pPr>
    </w:p>
    <w:p w:rsidR="00EF2E88" w:rsidRDefault="00AB1B20" w:rsidP="00427B62">
      <w:r w:rsidRPr="00A652F8">
        <w:rPr>
          <w:i/>
        </w:rPr>
        <w:t xml:space="preserve">Sec </w:t>
      </w:r>
      <w:r>
        <w:rPr>
          <w:i/>
        </w:rPr>
        <w:t xml:space="preserve">702.2.6 </w:t>
      </w:r>
      <w:proofErr w:type="gramStart"/>
      <w:r>
        <w:rPr>
          <w:i/>
        </w:rPr>
        <w:t>Certification</w:t>
      </w:r>
      <w:r w:rsidRPr="00A652F8">
        <w:rPr>
          <w:i/>
        </w:rPr>
        <w:t xml:space="preserve">  </w:t>
      </w:r>
      <w:r>
        <w:t>Removed</w:t>
      </w:r>
      <w:proofErr w:type="gramEnd"/>
      <w:r>
        <w:t xml:space="preserve"> the word “thick” from the subsection when describing shells.</w:t>
      </w:r>
    </w:p>
    <w:p w:rsidR="00AB1B20" w:rsidRDefault="00AB1B20" w:rsidP="00427B62"/>
    <w:p w:rsidR="00AB1B20" w:rsidRDefault="00AB1B20" w:rsidP="00AB1B20">
      <w:proofErr w:type="gramStart"/>
      <w:r w:rsidRPr="00A652F8">
        <w:rPr>
          <w:i/>
        </w:rPr>
        <w:t xml:space="preserve">Sec </w:t>
      </w:r>
      <w:r>
        <w:rPr>
          <w:i/>
        </w:rPr>
        <w:t>702.3.5 Hammer Energy.</w:t>
      </w:r>
      <w:proofErr w:type="gramEnd"/>
      <w:r w:rsidRPr="00A652F8">
        <w:rPr>
          <w:i/>
        </w:rPr>
        <w:t xml:space="preserve">  </w:t>
      </w:r>
      <w:r>
        <w:t>Deleted the entire section and replaced with the follow</w:t>
      </w:r>
      <w:r w:rsidR="00D33A26">
        <w:t>ing</w:t>
      </w:r>
      <w:r>
        <w:t>:</w:t>
      </w:r>
    </w:p>
    <w:p w:rsidR="00AB1B20" w:rsidRDefault="00AB1B20" w:rsidP="00AB1B20"/>
    <w:p w:rsidR="00AB1B20" w:rsidRDefault="00AB1B20" w:rsidP="00AB1B20">
      <w:pPr>
        <w:rPr>
          <w:b/>
        </w:rPr>
      </w:pPr>
      <w:r>
        <w:rPr>
          <w:snapToGrid w:val="0"/>
          <w:color w:val="000000"/>
        </w:rPr>
        <w:t>The contractor is responsible for determining the hammer energy required to successfully drive the pile to the minimum tip elevation and to reach the minimum nominal axial compressive resistance specified on the plans. When specified in the contract documents</w:t>
      </w:r>
      <w:r w:rsidR="00D33A26">
        <w:rPr>
          <w:snapToGrid w:val="0"/>
          <w:color w:val="000000"/>
        </w:rPr>
        <w:t>,</w:t>
      </w:r>
      <w:r>
        <w:rPr>
          <w:snapToGrid w:val="0"/>
          <w:color w:val="000000"/>
        </w:rPr>
        <w:t xml:space="preserve"> t</w:t>
      </w:r>
      <w:r w:rsidRPr="0048592A">
        <w:rPr>
          <w:snapToGrid w:val="0"/>
          <w:color w:val="000000"/>
        </w:rPr>
        <w:t>he c</w:t>
      </w:r>
      <w:r w:rsidRPr="0048592A">
        <w:rPr>
          <w:color w:val="000000" w:themeColor="text1"/>
        </w:rPr>
        <w:t xml:space="preserve">ontractor shall perform </w:t>
      </w:r>
      <w:r>
        <w:rPr>
          <w:color w:val="000000" w:themeColor="text1"/>
        </w:rPr>
        <w:t xml:space="preserve">a </w:t>
      </w:r>
      <w:r w:rsidRPr="0048592A">
        <w:rPr>
          <w:color w:val="000000" w:themeColor="text1"/>
        </w:rPr>
        <w:t xml:space="preserve">drivability analysis </w:t>
      </w:r>
      <w:r>
        <w:rPr>
          <w:color w:val="000000" w:themeColor="text1"/>
        </w:rPr>
        <w:t>to</w:t>
      </w:r>
      <w:r w:rsidRPr="0048592A">
        <w:rPr>
          <w:color w:val="000000" w:themeColor="text1"/>
        </w:rPr>
        <w:t xml:space="preserve"> </w:t>
      </w:r>
      <w:r>
        <w:rPr>
          <w:color w:val="000000" w:themeColor="text1"/>
        </w:rPr>
        <w:t>select an appropriate hammer size to ensure the</w:t>
      </w:r>
      <w:r w:rsidRPr="0048592A">
        <w:rPr>
          <w:color w:val="000000" w:themeColor="text1"/>
        </w:rPr>
        <w:t xml:space="preserve"> pile can be driven without </w:t>
      </w:r>
      <w:r>
        <w:rPr>
          <w:color w:val="000000" w:themeColor="text1"/>
        </w:rPr>
        <w:t>overstressing the pile and to prevent refusal of the pile prior to reaching the minimum tip elevation.</w:t>
      </w:r>
      <w:r w:rsidRPr="0048592A">
        <w:rPr>
          <w:color w:val="000000" w:themeColor="text1"/>
        </w:rPr>
        <w:t xml:space="preserve"> The contractor shall plan pile driving activities and submit hammer size and hammer energy requirements to the engineer for approval before driving.</w:t>
      </w:r>
    </w:p>
    <w:p w:rsidR="00AB1B20" w:rsidRDefault="00AB1B20" w:rsidP="00427B62">
      <w:pPr>
        <w:rPr>
          <w:b/>
        </w:rPr>
      </w:pPr>
    </w:p>
    <w:p w:rsidR="00D33A26" w:rsidRDefault="00D33A26" w:rsidP="00427B62">
      <w:proofErr w:type="gramStart"/>
      <w:r w:rsidRPr="00A652F8">
        <w:rPr>
          <w:i/>
        </w:rPr>
        <w:t xml:space="preserve">Sec </w:t>
      </w:r>
      <w:r>
        <w:rPr>
          <w:i/>
        </w:rPr>
        <w:t>702.4.1 Test Piles.</w:t>
      </w:r>
      <w:proofErr w:type="gramEnd"/>
      <w:r w:rsidRPr="00A652F8">
        <w:rPr>
          <w:i/>
        </w:rPr>
        <w:t xml:space="preserve">  </w:t>
      </w:r>
      <w:r>
        <w:t xml:space="preserve">Changed subsection tile to “Probe Piles”. Deleted test and replaced with probe throughout the entire subsection. </w:t>
      </w:r>
    </w:p>
    <w:p w:rsidR="00D545E5" w:rsidRDefault="00D545E5" w:rsidP="00427B62">
      <w:pPr>
        <w:rPr>
          <w:b/>
        </w:rPr>
      </w:pPr>
    </w:p>
    <w:p w:rsidR="00D545E5" w:rsidRDefault="00D545E5" w:rsidP="00D545E5">
      <w:pPr>
        <w:rPr>
          <w:b/>
        </w:rPr>
      </w:pPr>
      <w:proofErr w:type="gramStart"/>
      <w:r w:rsidRPr="00A652F8">
        <w:rPr>
          <w:i/>
        </w:rPr>
        <w:t xml:space="preserve">Sec </w:t>
      </w:r>
      <w:r>
        <w:rPr>
          <w:i/>
        </w:rPr>
        <w:t>702.4.</w:t>
      </w:r>
      <w:r w:rsidR="008D07ED">
        <w:rPr>
          <w:i/>
        </w:rPr>
        <w:t>2</w:t>
      </w:r>
      <w:r>
        <w:rPr>
          <w:i/>
        </w:rPr>
        <w:t xml:space="preserve"> </w:t>
      </w:r>
      <w:r w:rsidR="008D07ED">
        <w:rPr>
          <w:i/>
        </w:rPr>
        <w:t>Load-Bearing Piles</w:t>
      </w:r>
      <w:r>
        <w:rPr>
          <w:i/>
        </w:rPr>
        <w:t>.</w:t>
      </w:r>
      <w:proofErr w:type="gramEnd"/>
      <w:r w:rsidRPr="00A652F8">
        <w:rPr>
          <w:i/>
        </w:rPr>
        <w:t xml:space="preserve">  </w:t>
      </w:r>
      <w:r w:rsidR="008D07ED">
        <w:t>Added, “</w:t>
      </w:r>
      <w:r w:rsidR="008D07ED">
        <w:rPr>
          <w:snapToGrid w:val="0"/>
          <w:color w:val="000000"/>
        </w:rPr>
        <w:t>Steel shells and structural steel piles shall hold the original form without distortion after being driven and after adjacent piles have been driven” as the fourth sentence. Changed, “Any pile broken” to “Any load-bearing pile broken”.</w:t>
      </w:r>
    </w:p>
    <w:p w:rsidR="00EF2E88" w:rsidRDefault="00EF2E88" w:rsidP="00427B62">
      <w:pPr>
        <w:rPr>
          <w:b/>
        </w:rPr>
      </w:pPr>
    </w:p>
    <w:p w:rsidR="008D07ED" w:rsidRDefault="008D07ED" w:rsidP="008D07ED">
      <w:pPr>
        <w:rPr>
          <w:b/>
        </w:rPr>
      </w:pPr>
      <w:r w:rsidRPr="00A652F8">
        <w:rPr>
          <w:i/>
        </w:rPr>
        <w:t xml:space="preserve">Sec </w:t>
      </w:r>
      <w:r>
        <w:rPr>
          <w:i/>
        </w:rPr>
        <w:t xml:space="preserve">702.4.5 Pile Point </w:t>
      </w:r>
      <w:proofErr w:type="gramStart"/>
      <w:r>
        <w:rPr>
          <w:i/>
        </w:rPr>
        <w:t>Reinforcement</w:t>
      </w:r>
      <w:r w:rsidRPr="00A652F8">
        <w:rPr>
          <w:i/>
        </w:rPr>
        <w:t xml:space="preserve">  </w:t>
      </w:r>
      <w:r w:rsidR="00A13A19">
        <w:t>Changed</w:t>
      </w:r>
      <w:proofErr w:type="gramEnd"/>
      <w:r w:rsidR="00A13A19">
        <w:t xml:space="preserve">, “ASTM A 27 Grade 65-35 (450-240)” to ASTM A 27 Grade 65-35” in the first row of the table. Changed, “ASTM </w:t>
      </w:r>
      <w:proofErr w:type="gramStart"/>
      <w:r w:rsidR="00A13A19">
        <w:t>A</w:t>
      </w:r>
      <w:proofErr w:type="gramEnd"/>
      <w:r w:rsidR="00A13A19">
        <w:t xml:space="preserve"> 148 Grade 90-60 (620-415)” to ASTM A 148 Grade 90-60” in the second row of the table.</w:t>
      </w:r>
    </w:p>
    <w:p w:rsidR="00D545E5" w:rsidRDefault="00D545E5" w:rsidP="00427B62">
      <w:pPr>
        <w:rPr>
          <w:b/>
        </w:rPr>
      </w:pPr>
    </w:p>
    <w:p w:rsidR="008D07ED" w:rsidRDefault="00566359" w:rsidP="00427B62">
      <w:pPr>
        <w:rPr>
          <w:b/>
        </w:rPr>
      </w:pPr>
      <w:r w:rsidRPr="00A652F8">
        <w:rPr>
          <w:i/>
        </w:rPr>
        <w:t xml:space="preserve">Sec </w:t>
      </w:r>
      <w:r>
        <w:rPr>
          <w:i/>
        </w:rPr>
        <w:t>702.4.6 Splices.</w:t>
      </w:r>
      <w:r w:rsidRPr="00A652F8">
        <w:rPr>
          <w:i/>
        </w:rPr>
        <w:t xml:space="preserve">  </w:t>
      </w:r>
      <w:r>
        <w:t xml:space="preserve">Deleted, “splices shall be made as follows” from the end of the first sentence and changed, “cast-in-place shells” to “steel shells” throughout the entire subsection. </w:t>
      </w:r>
    </w:p>
    <w:p w:rsidR="008D07ED" w:rsidRDefault="008D07ED" w:rsidP="00427B62">
      <w:pPr>
        <w:rPr>
          <w:b/>
        </w:rPr>
      </w:pPr>
    </w:p>
    <w:p w:rsidR="009956DF" w:rsidRDefault="009956DF" w:rsidP="009956DF">
      <w:pPr>
        <w:rPr>
          <w:b/>
        </w:rPr>
      </w:pPr>
      <w:proofErr w:type="gramStart"/>
      <w:r w:rsidRPr="00A652F8">
        <w:rPr>
          <w:i/>
        </w:rPr>
        <w:t xml:space="preserve">Sec </w:t>
      </w:r>
      <w:r>
        <w:rPr>
          <w:i/>
        </w:rPr>
        <w:t>702.4.8.2 Galvanizing.</w:t>
      </w:r>
      <w:proofErr w:type="gramEnd"/>
      <w:r w:rsidRPr="00A652F8">
        <w:rPr>
          <w:i/>
        </w:rPr>
        <w:t xml:space="preserve">  </w:t>
      </w:r>
      <w:r>
        <w:t xml:space="preserve">Changed the first sentence from, “Steel shells for cast-in-place piles, structural steel piles, and bracing shall be galvanized as shown on the plans and in accordance with ASTM A 123 and Sec 1080” to  Steel shells for cast-in-place piles, structural steel piles, and structural steel bracing shall be galvanized as shown on the plans and in accordance with this specification”. Deleted “ASTM </w:t>
      </w:r>
      <w:proofErr w:type="gramStart"/>
      <w:r>
        <w:t>A</w:t>
      </w:r>
      <w:proofErr w:type="gramEnd"/>
      <w:r>
        <w:t xml:space="preserve"> 780” from </w:t>
      </w:r>
      <w:r w:rsidR="00C97807">
        <w:t xml:space="preserve">the third and ninth sentence and replaced with “this specification”. Deleted the fourth </w:t>
      </w:r>
      <w:proofErr w:type="spellStart"/>
      <w:r w:rsidR="00C97807">
        <w:t>sentence</w:t>
      </w:r>
      <w:r w:rsidR="00DA4E0C">
        <w:t>,”</w:t>
      </w:r>
      <w:r w:rsidR="00C97807">
        <w:t>Zinc</w:t>
      </w:r>
      <w:proofErr w:type="spellEnd"/>
      <w:r w:rsidR="00C97807">
        <w:t xml:space="preserve"> rich paints will not be allowed”.</w:t>
      </w:r>
    </w:p>
    <w:p w:rsidR="009956DF" w:rsidRDefault="009956DF" w:rsidP="00427B62">
      <w:pPr>
        <w:rPr>
          <w:b/>
        </w:rPr>
      </w:pPr>
    </w:p>
    <w:p w:rsidR="00284654" w:rsidRDefault="00284654" w:rsidP="00284654">
      <w:proofErr w:type="gramStart"/>
      <w:r w:rsidRPr="00284654">
        <w:rPr>
          <w:i/>
        </w:rPr>
        <w:t>702.4.8.3</w:t>
      </w:r>
      <w:r w:rsidRPr="00C80986">
        <w:rPr>
          <w:i/>
        </w:rPr>
        <w:t xml:space="preserve"> </w:t>
      </w:r>
      <w:r w:rsidRPr="00A652F8">
        <w:rPr>
          <w:i/>
        </w:rPr>
        <w:t xml:space="preserve"> </w:t>
      </w:r>
      <w:r>
        <w:t>Added</w:t>
      </w:r>
      <w:proofErr w:type="gramEnd"/>
      <w:r>
        <w:t xml:space="preserve"> as a new subsection. Bitumen and paint protective coatings will not be required for galvanized piles and bracing.</w:t>
      </w:r>
    </w:p>
    <w:p w:rsidR="00284654" w:rsidRDefault="00284654" w:rsidP="00427B62">
      <w:pPr>
        <w:rPr>
          <w:b/>
        </w:rPr>
      </w:pPr>
    </w:p>
    <w:p w:rsidR="00284654" w:rsidRDefault="00284654" w:rsidP="00284654">
      <w:proofErr w:type="gramStart"/>
      <w:r w:rsidRPr="00284654">
        <w:rPr>
          <w:i/>
          <w:snapToGrid w:val="0"/>
          <w:color w:val="000000"/>
        </w:rPr>
        <w:lastRenderedPageBreak/>
        <w:t>702.4.10  FHWA</w:t>
      </w:r>
      <w:proofErr w:type="gramEnd"/>
      <w:r w:rsidRPr="00284654">
        <w:rPr>
          <w:i/>
          <w:snapToGrid w:val="0"/>
          <w:color w:val="000000"/>
        </w:rPr>
        <w:t>-modified Gates Dynamic Formula.</w:t>
      </w:r>
      <w:r w:rsidRPr="00C80986">
        <w:rPr>
          <w:i/>
        </w:rPr>
        <w:t xml:space="preserve"> </w:t>
      </w:r>
      <w:r w:rsidRPr="00A652F8">
        <w:rPr>
          <w:i/>
        </w:rPr>
        <w:t xml:space="preserve"> </w:t>
      </w:r>
      <w:r>
        <w:t>Changed subsection title to, “</w:t>
      </w:r>
      <w:r w:rsidRPr="00284654">
        <w:rPr>
          <w:i/>
          <w:snapToGrid w:val="0"/>
          <w:color w:val="000000"/>
        </w:rPr>
        <w:t>FHWA-modified Gates Dynamic Pile Formula</w:t>
      </w:r>
      <w:r>
        <w:rPr>
          <w:i/>
          <w:snapToGrid w:val="0"/>
          <w:color w:val="000000"/>
        </w:rPr>
        <w:t>”</w:t>
      </w:r>
      <w:r w:rsidRPr="00284654">
        <w:rPr>
          <w:i/>
          <w:snapToGrid w:val="0"/>
          <w:color w:val="000000"/>
        </w:rPr>
        <w:t>.</w:t>
      </w:r>
    </w:p>
    <w:p w:rsidR="00284654" w:rsidRDefault="00284654" w:rsidP="00427B62">
      <w:pPr>
        <w:rPr>
          <w:b/>
        </w:rPr>
      </w:pPr>
    </w:p>
    <w:p w:rsidR="00284654" w:rsidRDefault="00284654" w:rsidP="00284654">
      <w:proofErr w:type="gramStart"/>
      <w:r w:rsidRPr="00A652F8">
        <w:rPr>
          <w:i/>
        </w:rPr>
        <w:t xml:space="preserve">Sec </w:t>
      </w:r>
      <w:r>
        <w:rPr>
          <w:i/>
        </w:rPr>
        <w:t>702.5.1 Test Piles.</w:t>
      </w:r>
      <w:proofErr w:type="gramEnd"/>
      <w:r w:rsidRPr="00A652F8">
        <w:rPr>
          <w:i/>
        </w:rPr>
        <w:t xml:space="preserve">  </w:t>
      </w:r>
      <w:r>
        <w:t>Changed subsection tile to “Probe Piles”. Deleted test and replaced with probe throughout the entire subsection.</w:t>
      </w:r>
      <w:r>
        <w:rPr>
          <w:snapToGrid w:val="0"/>
        </w:rPr>
        <w:t xml:space="preserve"> </w:t>
      </w:r>
    </w:p>
    <w:p w:rsidR="009956DF" w:rsidRDefault="009956DF" w:rsidP="00427B62">
      <w:pPr>
        <w:rPr>
          <w:b/>
        </w:rPr>
      </w:pPr>
    </w:p>
    <w:p w:rsidR="00284654" w:rsidRDefault="00284654" w:rsidP="00427B62">
      <w:pPr>
        <w:rPr>
          <w:snapToGrid w:val="0"/>
        </w:rPr>
      </w:pPr>
      <w:proofErr w:type="gramStart"/>
      <w:r w:rsidRPr="00A652F8">
        <w:rPr>
          <w:i/>
        </w:rPr>
        <w:t xml:space="preserve">Sec </w:t>
      </w:r>
      <w:r>
        <w:rPr>
          <w:i/>
        </w:rPr>
        <w:t>702.5.2 Load-Bearing Piles.</w:t>
      </w:r>
      <w:proofErr w:type="gramEnd"/>
      <w:r w:rsidRPr="00A652F8">
        <w:rPr>
          <w:i/>
        </w:rPr>
        <w:t xml:space="preserve">  </w:t>
      </w:r>
      <w:r>
        <w:t>Deleted test and replaced with probe in the first</w:t>
      </w:r>
      <w:r>
        <w:rPr>
          <w:snapToGrid w:val="0"/>
        </w:rPr>
        <w:t xml:space="preserve"> sentence.</w:t>
      </w:r>
    </w:p>
    <w:p w:rsidR="00284654" w:rsidRDefault="00284654" w:rsidP="00427B62">
      <w:pPr>
        <w:rPr>
          <w:snapToGrid w:val="0"/>
        </w:rPr>
      </w:pPr>
    </w:p>
    <w:p w:rsidR="000A64EE" w:rsidRDefault="000A64EE" w:rsidP="00427B62">
      <w:pPr>
        <w:rPr>
          <w:snapToGrid w:val="0"/>
        </w:rPr>
      </w:pPr>
      <w:proofErr w:type="gramStart"/>
      <w:r w:rsidRPr="00A652F8">
        <w:rPr>
          <w:i/>
        </w:rPr>
        <w:t xml:space="preserve">Sec </w:t>
      </w:r>
      <w:r>
        <w:rPr>
          <w:i/>
        </w:rPr>
        <w:t>702.6.1 Test Piles.</w:t>
      </w:r>
      <w:proofErr w:type="gramEnd"/>
      <w:r w:rsidRPr="00A652F8">
        <w:rPr>
          <w:i/>
        </w:rPr>
        <w:t xml:space="preserve">  </w:t>
      </w:r>
      <w:r>
        <w:t>Changed subsection tile to “Probe Piles”. Deleted test and replaced with probe throughout the entire subsection.</w:t>
      </w:r>
    </w:p>
    <w:p w:rsidR="00284654" w:rsidRDefault="00284654" w:rsidP="00427B62">
      <w:pPr>
        <w:rPr>
          <w:b/>
        </w:rPr>
      </w:pPr>
    </w:p>
    <w:p w:rsidR="000A64EE" w:rsidRDefault="000A64EE" w:rsidP="000A64EE">
      <w:pPr>
        <w:rPr>
          <w:snapToGrid w:val="0"/>
        </w:rPr>
      </w:pPr>
      <w:proofErr w:type="gramStart"/>
      <w:r w:rsidRPr="00A652F8">
        <w:rPr>
          <w:i/>
        </w:rPr>
        <w:t xml:space="preserve">Sec </w:t>
      </w:r>
      <w:r>
        <w:rPr>
          <w:i/>
        </w:rPr>
        <w:t>702.6.7 Protective Coatings.</w:t>
      </w:r>
      <w:proofErr w:type="gramEnd"/>
      <w:r w:rsidRPr="00A652F8">
        <w:rPr>
          <w:i/>
        </w:rPr>
        <w:t xml:space="preserve">  </w:t>
      </w:r>
      <w:r w:rsidR="00E55A1F">
        <w:t xml:space="preserve">Deleted “and bracing” from the first sentence. </w:t>
      </w:r>
      <w:proofErr w:type="gramStart"/>
      <w:r w:rsidR="00E55A1F">
        <w:t>Added, “</w:t>
      </w:r>
      <w:r w:rsidR="00E55A1F">
        <w:rPr>
          <w:snapToGrid w:val="0"/>
          <w:color w:val="000000"/>
        </w:rPr>
        <w:t>Galvanized bracing in place will be paid for at the contract unit price for miscellaneous fabricated structural steel” as the second sentence.</w:t>
      </w:r>
      <w:proofErr w:type="gramEnd"/>
      <w:r w:rsidR="00E55A1F">
        <w:rPr>
          <w:snapToGrid w:val="0"/>
          <w:color w:val="000000"/>
        </w:rPr>
        <w:t xml:space="preserve"> Deleted “and sway bracing” from the existing second sentence. </w:t>
      </w:r>
    </w:p>
    <w:p w:rsidR="000A64EE" w:rsidRDefault="000A64EE" w:rsidP="00427B62">
      <w:pPr>
        <w:rPr>
          <w:b/>
        </w:rPr>
      </w:pPr>
    </w:p>
    <w:p w:rsidR="00E55A1F" w:rsidRDefault="00E55A1F" w:rsidP="00E55A1F">
      <w:pPr>
        <w:rPr>
          <w:b/>
        </w:rPr>
      </w:pPr>
      <w:r>
        <w:rPr>
          <w:b/>
        </w:rPr>
        <w:t xml:space="preserve">SECTION 703 CONCRETE MASONRY </w:t>
      </w:r>
      <w:proofErr w:type="gramStart"/>
      <w:r>
        <w:rPr>
          <w:b/>
        </w:rPr>
        <w:t>CONSTRUCTION</w:t>
      </w:r>
      <w:proofErr w:type="gramEnd"/>
    </w:p>
    <w:p w:rsidR="00E55A1F" w:rsidRDefault="00E55A1F" w:rsidP="00E55A1F">
      <w:pPr>
        <w:rPr>
          <w:b/>
        </w:rPr>
      </w:pPr>
    </w:p>
    <w:p w:rsidR="000A64EE" w:rsidRDefault="00E55A1F" w:rsidP="00E55A1F">
      <w:r w:rsidRPr="006E1EDA">
        <w:rPr>
          <w:i/>
        </w:rPr>
        <w:t xml:space="preserve">Sec </w:t>
      </w:r>
      <w:r w:rsidR="005D3B37">
        <w:rPr>
          <w:i/>
        </w:rPr>
        <w:t>703.</w:t>
      </w:r>
      <w:r w:rsidR="006D70D7">
        <w:rPr>
          <w:i/>
        </w:rPr>
        <w:t>3.</w:t>
      </w:r>
      <w:r w:rsidR="005D3B37">
        <w:rPr>
          <w:i/>
        </w:rPr>
        <w:t>6.3.2.4 Open to Traffic.</w:t>
      </w:r>
      <w:r>
        <w:rPr>
          <w:i/>
        </w:rPr>
        <w:t xml:space="preserve"> </w:t>
      </w:r>
      <w:r w:rsidRPr="006E1EDA">
        <w:rPr>
          <w:i/>
        </w:rPr>
        <w:t xml:space="preserve"> </w:t>
      </w:r>
      <w:proofErr w:type="gramStart"/>
      <w:r w:rsidR="005D3B37">
        <w:t>Added as new subsection.</w:t>
      </w:r>
      <w:proofErr w:type="gramEnd"/>
      <w:r w:rsidR="005D3B37">
        <w:t xml:space="preserve"> </w:t>
      </w:r>
      <w:r w:rsidR="005D3B37" w:rsidRPr="00090763">
        <w:rPr>
          <w:szCs w:val="18"/>
        </w:rPr>
        <w:t xml:space="preserve">Structures shall not be opened to any public vehicular traffic adjacent to curbs, parapets, medians and bridge barrier until such time that the concrete has attained the compressive strength specified on the plans. The requirement for reaching compressive strength prior to adjacent traffic will be waived for curb </w:t>
      </w:r>
      <w:proofErr w:type="spellStart"/>
      <w:r w:rsidR="005D3B37" w:rsidRPr="00090763">
        <w:rPr>
          <w:szCs w:val="18"/>
        </w:rPr>
        <w:t>blockouts</w:t>
      </w:r>
      <w:proofErr w:type="spellEnd"/>
      <w:r w:rsidR="005D3B37" w:rsidRPr="00090763">
        <w:rPr>
          <w:szCs w:val="18"/>
        </w:rPr>
        <w:t xml:space="preserve"> placed on existing curbs.</w:t>
      </w:r>
    </w:p>
    <w:p w:rsidR="00E55A1F" w:rsidRDefault="00E55A1F" w:rsidP="00E55A1F">
      <w:pPr>
        <w:rPr>
          <w:b/>
        </w:rPr>
      </w:pPr>
    </w:p>
    <w:p w:rsidR="00C877E9" w:rsidRDefault="00C877E9" w:rsidP="00C877E9">
      <w:pPr>
        <w:rPr>
          <w:b/>
        </w:rPr>
      </w:pPr>
      <w:r>
        <w:rPr>
          <w:b/>
        </w:rPr>
        <w:t xml:space="preserve">SECTION 712 STRUCTURAL STEEL </w:t>
      </w:r>
      <w:proofErr w:type="gramStart"/>
      <w:r>
        <w:rPr>
          <w:b/>
        </w:rPr>
        <w:t>CONSTRUCTION</w:t>
      </w:r>
      <w:proofErr w:type="gramEnd"/>
      <w:r>
        <w:rPr>
          <w:b/>
        </w:rPr>
        <w:t xml:space="preserve"> </w:t>
      </w:r>
    </w:p>
    <w:p w:rsidR="00C877E9" w:rsidRDefault="00C877E9" w:rsidP="00C877E9">
      <w:pPr>
        <w:rPr>
          <w:b/>
        </w:rPr>
      </w:pPr>
    </w:p>
    <w:p w:rsidR="00C877E9" w:rsidRDefault="00C877E9" w:rsidP="00C877E9">
      <w:pPr>
        <w:rPr>
          <w:szCs w:val="18"/>
        </w:rPr>
      </w:pPr>
      <w:r>
        <w:rPr>
          <w:i/>
        </w:rPr>
        <w:t xml:space="preserve">712.5.3 Anchor Bolts. </w:t>
      </w:r>
      <w:r w:rsidRPr="006E1EDA">
        <w:rPr>
          <w:i/>
        </w:rPr>
        <w:t xml:space="preserve"> </w:t>
      </w:r>
      <w:r>
        <w:t xml:space="preserve">Deleted “reinforcing steel” in the second sentenced and replaced with reinforcements. </w:t>
      </w:r>
    </w:p>
    <w:p w:rsidR="00C877E9" w:rsidRDefault="00C877E9" w:rsidP="00C877E9">
      <w:pPr>
        <w:rPr>
          <w:szCs w:val="18"/>
        </w:rPr>
      </w:pPr>
    </w:p>
    <w:p w:rsidR="00C877E9" w:rsidRDefault="00C877E9" w:rsidP="00C877E9">
      <w:pPr>
        <w:rPr>
          <w:szCs w:val="18"/>
        </w:rPr>
      </w:pPr>
      <w:r>
        <w:rPr>
          <w:i/>
        </w:rPr>
        <w:t xml:space="preserve">712.11.3 Coatings. </w:t>
      </w:r>
      <w:r w:rsidRPr="006E1EDA">
        <w:rPr>
          <w:i/>
        </w:rPr>
        <w:t xml:space="preserve"> </w:t>
      </w:r>
      <w:r>
        <w:t>Added “</w:t>
      </w:r>
      <w:r w:rsidR="00E671E9">
        <w:t>or repairs” to the last sentence, as there will be no direct payment for field touch-ups or repairs specified in Sec 1081.</w:t>
      </w:r>
    </w:p>
    <w:p w:rsidR="00C877E9" w:rsidRDefault="00C877E9" w:rsidP="00C877E9">
      <w:pPr>
        <w:rPr>
          <w:szCs w:val="18"/>
        </w:rPr>
      </w:pPr>
    </w:p>
    <w:p w:rsidR="00C877E9" w:rsidRDefault="00C877E9" w:rsidP="00C877E9">
      <w:pPr>
        <w:rPr>
          <w:szCs w:val="18"/>
        </w:rPr>
      </w:pPr>
    </w:p>
    <w:p w:rsidR="00E671E9" w:rsidRDefault="00E671E9" w:rsidP="00E671E9">
      <w:pPr>
        <w:rPr>
          <w:b/>
        </w:rPr>
      </w:pPr>
      <w:r>
        <w:rPr>
          <w:b/>
        </w:rPr>
        <w:t xml:space="preserve">SECTION 724 PIPE CULVERTS </w:t>
      </w:r>
    </w:p>
    <w:p w:rsidR="00E671E9" w:rsidRDefault="00E671E9" w:rsidP="00E671E9">
      <w:pPr>
        <w:rPr>
          <w:b/>
        </w:rPr>
      </w:pPr>
    </w:p>
    <w:p w:rsidR="00C877E9" w:rsidRDefault="00E671E9" w:rsidP="00E671E9">
      <w:pPr>
        <w:rPr>
          <w:szCs w:val="18"/>
        </w:rPr>
      </w:pPr>
      <w:proofErr w:type="gramStart"/>
      <w:r>
        <w:rPr>
          <w:i/>
        </w:rPr>
        <w:t xml:space="preserve">724.1.1 </w:t>
      </w:r>
      <w:r w:rsidRPr="006E1EDA">
        <w:rPr>
          <w:i/>
        </w:rPr>
        <w:t xml:space="preserve"> </w:t>
      </w:r>
      <w:r w:rsidR="00007AEC">
        <w:t>In</w:t>
      </w:r>
      <w:proofErr w:type="gramEnd"/>
      <w:r w:rsidR="00007AEC">
        <w:t xml:space="preserve"> the table u</w:t>
      </w:r>
      <w:r>
        <w:t>nder Flexible Pipe-Thermoplastic for Double Wall Polypropylene Pipe Group B and Group C</w:t>
      </w:r>
      <w:r w:rsidR="00007AEC">
        <w:t xml:space="preserve"> the size was changed from ≤ 30” to ≤ 60”.</w:t>
      </w:r>
    </w:p>
    <w:p w:rsidR="00C877E9" w:rsidRDefault="00C877E9" w:rsidP="00C877E9">
      <w:pPr>
        <w:rPr>
          <w:szCs w:val="18"/>
        </w:rPr>
      </w:pPr>
    </w:p>
    <w:p w:rsidR="000609B7" w:rsidRDefault="000609B7" w:rsidP="000609B7">
      <w:pPr>
        <w:rPr>
          <w:b/>
        </w:rPr>
      </w:pPr>
      <w:r>
        <w:rPr>
          <w:b/>
        </w:rPr>
        <w:t xml:space="preserve">SECTION </w:t>
      </w:r>
      <w:proofErr w:type="gramStart"/>
      <w:r>
        <w:rPr>
          <w:b/>
        </w:rPr>
        <w:t>806 POLLUTION</w:t>
      </w:r>
      <w:proofErr w:type="gramEnd"/>
      <w:r>
        <w:rPr>
          <w:b/>
        </w:rPr>
        <w:t xml:space="preserve">, EROSION AND SEDIMENT CONTROL </w:t>
      </w:r>
    </w:p>
    <w:p w:rsidR="000609B7" w:rsidRDefault="000609B7" w:rsidP="000609B7">
      <w:pPr>
        <w:rPr>
          <w:b/>
        </w:rPr>
      </w:pPr>
    </w:p>
    <w:p w:rsidR="00C877E9" w:rsidRDefault="000609B7" w:rsidP="000609B7">
      <w:pPr>
        <w:rPr>
          <w:szCs w:val="18"/>
        </w:rPr>
      </w:pPr>
      <w:r>
        <w:rPr>
          <w:i/>
        </w:rPr>
        <w:t xml:space="preserve">806.100.2 Construction Requirements. </w:t>
      </w:r>
      <w:r w:rsidRPr="006E1EDA">
        <w:rPr>
          <w:i/>
        </w:rPr>
        <w:t xml:space="preserve"> </w:t>
      </w:r>
      <w:r>
        <w:t>Changed the fourth sentence from, “Fill material, if allowed by the Corps of Engineer permit, shall be clean rock of sufficient size to withstand normal stream flows” to “Fill material shall be clean rock of sufficient size to withstand expected high flows”. Added, “</w:t>
      </w:r>
      <w:r w:rsidRPr="009A28B4">
        <w:rPr>
          <w:szCs w:val="18"/>
        </w:rPr>
        <w:t xml:space="preserve">Only graded rock and/or quarry-run rock shall be used.  The rock must be reasonably well graded, with no particle dimension greater </w:t>
      </w:r>
      <w:r w:rsidRPr="009A28B4">
        <w:rPr>
          <w:szCs w:val="18"/>
        </w:rPr>
        <w:lastRenderedPageBreak/>
        <w:t xml:space="preserve">than approximately 12 inches, and no particle dimension less than approximately 9 inches.  </w:t>
      </w:r>
      <w:proofErr w:type="gramStart"/>
      <w:r w:rsidRPr="009A28B4">
        <w:rPr>
          <w:szCs w:val="18"/>
        </w:rPr>
        <w:t>Gravel and dirt should not exce</w:t>
      </w:r>
      <w:r>
        <w:rPr>
          <w:szCs w:val="18"/>
        </w:rPr>
        <w:t>ed 15% of the total fill volume</w:t>
      </w:r>
      <w:r w:rsidR="00724B48">
        <w:rPr>
          <w:szCs w:val="18"/>
        </w:rPr>
        <w:t>.</w:t>
      </w:r>
      <w:r>
        <w:rPr>
          <w:szCs w:val="18"/>
        </w:rPr>
        <w:t>” to the end of the subsection.</w:t>
      </w:r>
      <w:proofErr w:type="gramEnd"/>
      <w:r>
        <w:rPr>
          <w:szCs w:val="18"/>
        </w:rPr>
        <w:t xml:space="preserve"> </w:t>
      </w:r>
    </w:p>
    <w:p w:rsidR="00C877E9" w:rsidRDefault="00C877E9" w:rsidP="00C877E9">
      <w:pPr>
        <w:rPr>
          <w:b/>
        </w:rPr>
      </w:pPr>
    </w:p>
    <w:p w:rsidR="000609B7" w:rsidRDefault="000609B7" w:rsidP="000609B7">
      <w:pPr>
        <w:rPr>
          <w:szCs w:val="18"/>
        </w:rPr>
      </w:pPr>
      <w:proofErr w:type="gramStart"/>
      <w:r>
        <w:rPr>
          <w:i/>
        </w:rPr>
        <w:t xml:space="preserve">806.100.2.1 </w:t>
      </w:r>
      <w:r w:rsidRPr="006E1EDA">
        <w:rPr>
          <w:i/>
        </w:rPr>
        <w:t xml:space="preserve"> </w:t>
      </w:r>
      <w:r>
        <w:t>Deleted</w:t>
      </w:r>
      <w:proofErr w:type="gramEnd"/>
      <w:r>
        <w:t xml:space="preserve">, “as needed for the issuance or modification” from the first sentence and replaced with “to ensure that it meets the terms and conditions” </w:t>
      </w:r>
      <w:r>
        <w:rPr>
          <w:szCs w:val="18"/>
        </w:rPr>
        <w:t xml:space="preserve"> </w:t>
      </w:r>
    </w:p>
    <w:p w:rsidR="000609B7" w:rsidRDefault="000609B7" w:rsidP="00C877E9">
      <w:pPr>
        <w:rPr>
          <w:b/>
        </w:rPr>
      </w:pPr>
    </w:p>
    <w:p w:rsidR="00724B48" w:rsidRDefault="00724B48" w:rsidP="00724B48">
      <w:pPr>
        <w:rPr>
          <w:b/>
        </w:rPr>
      </w:pPr>
      <w:r>
        <w:rPr>
          <w:b/>
        </w:rPr>
        <w:t xml:space="preserve">SECTION 1080 STRUCTURAL STEEL FABRICATION </w:t>
      </w:r>
    </w:p>
    <w:p w:rsidR="00724B48" w:rsidRDefault="00724B48" w:rsidP="00724B48">
      <w:pPr>
        <w:rPr>
          <w:b/>
        </w:rPr>
      </w:pPr>
    </w:p>
    <w:p w:rsidR="000609B7" w:rsidRDefault="00724B48" w:rsidP="00724B48">
      <w:r>
        <w:rPr>
          <w:i/>
        </w:rPr>
        <w:t xml:space="preserve">1080.3.1.6 Certifications. </w:t>
      </w:r>
      <w:r w:rsidRPr="006E1EDA">
        <w:rPr>
          <w:i/>
        </w:rPr>
        <w:t xml:space="preserve"> </w:t>
      </w:r>
      <w:r>
        <w:t xml:space="preserve">Added,” </w:t>
      </w:r>
      <w:r w:rsidRPr="00724B48">
        <w:t>(g) Fabricators that apply steel painted coatings in the fabrication shop shall be certified to the AISC Applicators of Complex Coatings Endorsement (SPE) or SSPC QP3 – Shop</w:t>
      </w:r>
      <w:r>
        <w:t xml:space="preserve"> Painting Certification Program” to the subsection.</w:t>
      </w:r>
    </w:p>
    <w:p w:rsidR="00724B48" w:rsidRDefault="00724B48" w:rsidP="00724B48">
      <w:pPr>
        <w:rPr>
          <w:szCs w:val="18"/>
        </w:rPr>
      </w:pPr>
    </w:p>
    <w:p w:rsidR="00724B48" w:rsidRDefault="00724B48" w:rsidP="00724B48">
      <w:pPr>
        <w:rPr>
          <w:szCs w:val="18"/>
        </w:rPr>
      </w:pPr>
      <w:r>
        <w:rPr>
          <w:i/>
        </w:rPr>
        <w:t xml:space="preserve">1080.3.4 Shear Connector Studs. </w:t>
      </w:r>
      <w:r w:rsidRPr="006E1EDA">
        <w:rPr>
          <w:i/>
        </w:rPr>
        <w:t xml:space="preserve"> </w:t>
      </w:r>
      <w:r>
        <w:t>Added</w:t>
      </w:r>
      <w:r w:rsidR="00040356">
        <w:t>, “</w:t>
      </w:r>
      <w:r w:rsidRPr="00DA18DE">
        <w:t xml:space="preserve">Where galvanized steel beams or girders are specified, galvanizing material shall be omitted or removed one inch clear of weld locations.  The method used to omit or remove the galvanizing material shall be masking, grinding or other methods approved by the engineer.  </w:t>
      </w:r>
      <w:proofErr w:type="gramStart"/>
      <w:r w:rsidRPr="00DA18DE">
        <w:t xml:space="preserve">After completion of the welding operations, the </w:t>
      </w:r>
      <w:proofErr w:type="spellStart"/>
      <w:r w:rsidRPr="00DA18DE">
        <w:t>ungalvanized</w:t>
      </w:r>
      <w:proofErr w:type="spellEnd"/>
      <w:r w:rsidRPr="00DA18DE">
        <w:t xml:space="preserve"> areas of the beam or girders shall be coated with epoxy mastic paint (non-aluminum).</w:t>
      </w:r>
      <w:r>
        <w:t>” to the end of the subsection.</w:t>
      </w:r>
      <w:proofErr w:type="gramEnd"/>
    </w:p>
    <w:p w:rsidR="00724B48" w:rsidRDefault="00724B48" w:rsidP="00724B48">
      <w:pPr>
        <w:rPr>
          <w:szCs w:val="18"/>
        </w:rPr>
      </w:pPr>
    </w:p>
    <w:p w:rsidR="003438B9" w:rsidRDefault="003438B9" w:rsidP="003438B9">
      <w:pPr>
        <w:rPr>
          <w:b/>
        </w:rPr>
      </w:pPr>
      <w:r>
        <w:rPr>
          <w:b/>
        </w:rPr>
        <w:t>SECTION 1081 COATING OF STRUCTURAL STEEL</w:t>
      </w:r>
    </w:p>
    <w:p w:rsidR="003438B9" w:rsidRDefault="003438B9" w:rsidP="003438B9">
      <w:pPr>
        <w:rPr>
          <w:b/>
        </w:rPr>
      </w:pPr>
    </w:p>
    <w:p w:rsidR="00724B48" w:rsidRDefault="003438B9" w:rsidP="003438B9">
      <w:pPr>
        <w:rPr>
          <w:szCs w:val="18"/>
        </w:rPr>
      </w:pPr>
      <w:r>
        <w:rPr>
          <w:i/>
        </w:rPr>
        <w:t xml:space="preserve">1081.10 Protective Paint Systems. </w:t>
      </w:r>
      <w:r w:rsidRPr="006E1EDA">
        <w:rPr>
          <w:i/>
        </w:rPr>
        <w:t xml:space="preserve"> </w:t>
      </w:r>
      <w:r>
        <w:t>Added as new subsection and</w:t>
      </w:r>
      <w:r w:rsidRPr="003438B9">
        <w:t xml:space="preserve"> </w:t>
      </w:r>
      <w:r>
        <w:t>renumbered subsequent sections accordingly.</w:t>
      </w:r>
    </w:p>
    <w:p w:rsidR="00724B48" w:rsidRDefault="00724B48" w:rsidP="00724B48">
      <w:pPr>
        <w:rPr>
          <w:szCs w:val="18"/>
        </w:rPr>
      </w:pPr>
    </w:p>
    <w:p w:rsidR="003438B9" w:rsidRDefault="003438B9" w:rsidP="003438B9">
      <w:pPr>
        <w:rPr>
          <w:szCs w:val="18"/>
        </w:rPr>
      </w:pPr>
      <w:r>
        <w:rPr>
          <w:i/>
        </w:rPr>
        <w:t xml:space="preserve">1081.10.1 Scope. </w:t>
      </w:r>
      <w:r w:rsidRPr="006E1EDA">
        <w:rPr>
          <w:i/>
        </w:rPr>
        <w:t xml:space="preserve"> </w:t>
      </w:r>
      <w:r>
        <w:t>Added, “</w:t>
      </w:r>
      <w:proofErr w:type="gramStart"/>
      <w:r>
        <w:t>with</w:t>
      </w:r>
      <w:proofErr w:type="gramEnd"/>
      <w:r>
        <w:t xml:space="preserve"> protective paint systems” to the end of the subsection. </w:t>
      </w:r>
    </w:p>
    <w:p w:rsidR="003438B9" w:rsidRDefault="003438B9" w:rsidP="00724B48">
      <w:pPr>
        <w:rPr>
          <w:szCs w:val="18"/>
        </w:rPr>
      </w:pPr>
    </w:p>
    <w:p w:rsidR="003438B9" w:rsidRDefault="003438B9" w:rsidP="003438B9">
      <w:r>
        <w:rPr>
          <w:i/>
        </w:rPr>
        <w:t xml:space="preserve">1081.10.3.2 Certification. </w:t>
      </w:r>
      <w:r w:rsidRPr="006E1EDA">
        <w:rPr>
          <w:i/>
        </w:rPr>
        <w:t xml:space="preserve"> </w:t>
      </w:r>
      <w:r>
        <w:t>Added as new subsection and</w:t>
      </w:r>
      <w:r w:rsidRPr="003438B9">
        <w:t xml:space="preserve"> </w:t>
      </w:r>
      <w:r>
        <w:t>renumbered subsequent sections accordingly.</w:t>
      </w:r>
    </w:p>
    <w:p w:rsidR="003438B9" w:rsidRDefault="003438B9" w:rsidP="003438B9"/>
    <w:p w:rsidR="003438B9" w:rsidRPr="003438B9" w:rsidRDefault="003438B9" w:rsidP="003438B9">
      <w:pPr>
        <w:rPr>
          <w:szCs w:val="18"/>
        </w:rPr>
      </w:pPr>
      <w:r w:rsidRPr="003438B9">
        <w:rPr>
          <w:szCs w:val="18"/>
        </w:rPr>
        <w:t>Contractors performing coating operations for new structural steel shall be certified prior to the start of coating operations under the following SSPC Certified Contractor QP programs as follows:</w:t>
      </w:r>
    </w:p>
    <w:p w:rsidR="003438B9" w:rsidRPr="003438B9" w:rsidRDefault="003438B9" w:rsidP="003438B9">
      <w:pPr>
        <w:rPr>
          <w:szCs w:val="18"/>
        </w:rPr>
      </w:pPr>
      <w:r w:rsidRPr="003438B9">
        <w:rPr>
          <w:szCs w:val="18"/>
        </w:rPr>
        <w:tab/>
        <w:t>(a) For field application of intermediate and finish coats, the contractor shall be certified to the SSPC QP1 – Field Application to Complex Industrial and Marine Structures.</w:t>
      </w:r>
    </w:p>
    <w:p w:rsidR="003438B9" w:rsidRPr="003438B9" w:rsidRDefault="003438B9" w:rsidP="003438B9">
      <w:pPr>
        <w:rPr>
          <w:szCs w:val="18"/>
        </w:rPr>
      </w:pPr>
      <w:r w:rsidRPr="003438B9">
        <w:rPr>
          <w:szCs w:val="18"/>
        </w:rPr>
        <w:tab/>
        <w:t>(b) For shop application of any coats by the steel fabricator, the fabricator shall be certified in accordance with Sec 1080.3.1.6 (g).</w:t>
      </w:r>
    </w:p>
    <w:p w:rsidR="003438B9" w:rsidRDefault="003438B9" w:rsidP="003438B9">
      <w:pPr>
        <w:rPr>
          <w:szCs w:val="18"/>
        </w:rPr>
      </w:pPr>
      <w:r w:rsidRPr="003438B9">
        <w:rPr>
          <w:szCs w:val="18"/>
        </w:rPr>
        <w:tab/>
        <w:t>(c) For field application of gray epoxy mastic primers to new steel and contact surfaces between the new steel and existing steel, no SSPC QP certification will be required.</w:t>
      </w:r>
    </w:p>
    <w:p w:rsidR="003438B9" w:rsidRDefault="003438B9" w:rsidP="00724B48">
      <w:pPr>
        <w:rPr>
          <w:szCs w:val="18"/>
        </w:rPr>
      </w:pPr>
    </w:p>
    <w:p w:rsidR="003438B9" w:rsidRDefault="003438B9" w:rsidP="00724B48">
      <w:pPr>
        <w:rPr>
          <w:szCs w:val="18"/>
        </w:rPr>
      </w:pPr>
      <w:r>
        <w:rPr>
          <w:i/>
        </w:rPr>
        <w:t xml:space="preserve">1081.10.3.3.2 Preparation for Coating. </w:t>
      </w:r>
      <w:r w:rsidRPr="006E1EDA">
        <w:rPr>
          <w:i/>
        </w:rPr>
        <w:t xml:space="preserve"> </w:t>
      </w:r>
      <w:r>
        <w:t>Added, “</w:t>
      </w:r>
      <w:r w:rsidRPr="000524B7">
        <w:rPr>
          <w:snapToGrid w:val="0"/>
        </w:rPr>
        <w:t>Sharp fins resulting from the blast cleaning operation shall be removed with an approved method that will maintain the minimum anchor profile for the prime coat.</w:t>
      </w:r>
      <w:r>
        <w:t xml:space="preserve">” </w:t>
      </w:r>
      <w:r w:rsidR="00B12883">
        <w:t>as the second sentence</w:t>
      </w:r>
      <w:r>
        <w:t xml:space="preserve"> of the subsection.</w:t>
      </w:r>
    </w:p>
    <w:p w:rsidR="003438B9" w:rsidRDefault="00B12883" w:rsidP="00B12883">
      <w:pPr>
        <w:tabs>
          <w:tab w:val="left" w:pos="6833"/>
        </w:tabs>
        <w:rPr>
          <w:szCs w:val="18"/>
        </w:rPr>
      </w:pPr>
      <w:r>
        <w:rPr>
          <w:szCs w:val="18"/>
        </w:rPr>
        <w:lastRenderedPageBreak/>
        <w:tab/>
      </w:r>
    </w:p>
    <w:p w:rsidR="003438B9" w:rsidRDefault="00B12883" w:rsidP="00724B48">
      <w:pPr>
        <w:rPr>
          <w:szCs w:val="18"/>
        </w:rPr>
      </w:pPr>
      <w:r>
        <w:rPr>
          <w:i/>
        </w:rPr>
        <w:t xml:space="preserve">1081.10.3.9 Application. </w:t>
      </w:r>
      <w:r w:rsidRPr="006E1EDA">
        <w:rPr>
          <w:i/>
        </w:rPr>
        <w:t xml:space="preserve"> </w:t>
      </w:r>
      <w:r>
        <w:t>Added, “</w:t>
      </w:r>
      <w:r w:rsidRPr="000524B7">
        <w:rPr>
          <w:snapToGrid w:val="0"/>
          <w:szCs w:val="18"/>
        </w:rPr>
        <w:t>Stripe coating, as defined by SSPC-PA1 shall be required for all applied coating layers.</w:t>
      </w:r>
      <w:r>
        <w:t>” as the second sentence of the subsection.</w:t>
      </w:r>
    </w:p>
    <w:p w:rsidR="00724B48" w:rsidRDefault="00724B48" w:rsidP="00724B48">
      <w:pPr>
        <w:rPr>
          <w:b/>
        </w:rPr>
      </w:pPr>
    </w:p>
    <w:p w:rsidR="00B12883" w:rsidRDefault="00B12883" w:rsidP="00724B48">
      <w:r>
        <w:rPr>
          <w:i/>
        </w:rPr>
        <w:t xml:space="preserve">1081.10.4.2 Certification. </w:t>
      </w:r>
      <w:r w:rsidRPr="006E1EDA">
        <w:rPr>
          <w:i/>
        </w:rPr>
        <w:t xml:space="preserve"> </w:t>
      </w:r>
      <w:r>
        <w:t>Added as new subsection and</w:t>
      </w:r>
      <w:r w:rsidRPr="003438B9">
        <w:t xml:space="preserve"> </w:t>
      </w:r>
      <w:r>
        <w:t>renumbered subsequent sections accordingly.</w:t>
      </w:r>
    </w:p>
    <w:p w:rsidR="00B12883" w:rsidRPr="00B12883" w:rsidRDefault="00B12883" w:rsidP="00724B48"/>
    <w:p w:rsidR="00B12883" w:rsidRPr="00B12883" w:rsidRDefault="00B12883" w:rsidP="00B12883">
      <w:r w:rsidRPr="00B12883">
        <w:t>Contractors performing coating operations for field applied recoating shall be certified prior to the start of the coating operations under the appropriate category of the SSPC Certified Contractor QP program as follows</w:t>
      </w:r>
    </w:p>
    <w:p w:rsidR="00B12883" w:rsidRPr="00B12883" w:rsidRDefault="00B12883" w:rsidP="00B12883">
      <w:r w:rsidRPr="00B12883">
        <w:tab/>
        <w:t>(a) For coating operations where there is no presence of lead, heavy metals, or other hazardous materials, the contractor shall be certified to the SSPC QP1 – Field Application to Complex Industrial and Marine Structures.</w:t>
      </w:r>
    </w:p>
    <w:p w:rsidR="00B12883" w:rsidRPr="00B12883" w:rsidRDefault="00B12883" w:rsidP="00B12883">
      <w:r w:rsidRPr="00B12883">
        <w:tab/>
        <w:t>(b) For coating operations where lead, heavy metals, or other hazardous materials are present, the contractor shall be certified to the SSPC QP2 - Field Removal of Hazardous Coatings.</w:t>
      </w:r>
    </w:p>
    <w:p w:rsidR="00B12883" w:rsidRDefault="00B12883" w:rsidP="00724B48">
      <w:pPr>
        <w:rPr>
          <w:b/>
        </w:rPr>
      </w:pPr>
    </w:p>
    <w:p w:rsidR="00B12883" w:rsidRDefault="00B12883" w:rsidP="00724B48">
      <w:pPr>
        <w:rPr>
          <w:b/>
        </w:rPr>
      </w:pPr>
      <w:r>
        <w:rPr>
          <w:i/>
        </w:rPr>
        <w:t xml:space="preserve">1081.10.5.2 Certification. </w:t>
      </w:r>
      <w:r w:rsidRPr="006E1EDA">
        <w:rPr>
          <w:i/>
        </w:rPr>
        <w:t xml:space="preserve"> </w:t>
      </w:r>
      <w:r>
        <w:t>Added as new subsection and</w:t>
      </w:r>
      <w:r w:rsidRPr="003438B9">
        <w:t xml:space="preserve"> </w:t>
      </w:r>
      <w:r>
        <w:t>renumbered subsequent sections accordingly.</w:t>
      </w:r>
    </w:p>
    <w:p w:rsidR="00B12883" w:rsidRPr="00B12883" w:rsidRDefault="00B12883" w:rsidP="00724B48"/>
    <w:p w:rsidR="00B12883" w:rsidRPr="00B12883" w:rsidRDefault="00B12883" w:rsidP="00B12883">
      <w:r w:rsidRPr="00B12883">
        <w:t xml:space="preserve">Contractors performing coating operations for field applied </w:t>
      </w:r>
      <w:proofErr w:type="spellStart"/>
      <w:r w:rsidRPr="00B12883">
        <w:t>overcoating</w:t>
      </w:r>
      <w:proofErr w:type="spellEnd"/>
      <w:r w:rsidRPr="00B12883">
        <w:t xml:space="preserve"> shall be certified prior to the start of the coating operations under the appropriate category of the SSPC Certified Contractor QP program as follows:</w:t>
      </w:r>
    </w:p>
    <w:p w:rsidR="00B12883" w:rsidRPr="00B12883" w:rsidRDefault="00B12883" w:rsidP="00B12883">
      <w:r w:rsidRPr="00B12883">
        <w:tab/>
        <w:t>(a) For coating operations where there is no presence of lead, heavy metals, or other hazardous materials, the contractor shall be certified to the SSPC QP1 – Field Application to Complex Industrial and Marine Structures.</w:t>
      </w:r>
    </w:p>
    <w:p w:rsidR="00B12883" w:rsidRPr="00B12883" w:rsidRDefault="00B12883" w:rsidP="00B12883">
      <w:r w:rsidRPr="00B12883">
        <w:tab/>
        <w:t>(b) For coating operations where lead, heavy metals, or other hazardous materials are present, the contractor shall be certified to the SSPC QP2 - Field Removal of Hazardous Coatings.</w:t>
      </w:r>
    </w:p>
    <w:p w:rsidR="00B12883" w:rsidRDefault="00B12883" w:rsidP="00724B48">
      <w:pPr>
        <w:rPr>
          <w:b/>
        </w:rPr>
      </w:pPr>
    </w:p>
    <w:p w:rsidR="00B12883" w:rsidRDefault="00B12883" w:rsidP="00724B48">
      <w:pPr>
        <w:rPr>
          <w:b/>
        </w:rPr>
      </w:pPr>
      <w:r>
        <w:rPr>
          <w:i/>
        </w:rPr>
        <w:t xml:space="preserve">1081.6 Galvanized Metal. </w:t>
      </w:r>
      <w:r w:rsidRPr="006E1EDA">
        <w:rPr>
          <w:i/>
        </w:rPr>
        <w:t xml:space="preserve"> </w:t>
      </w:r>
      <w:r>
        <w:t>Deleted entire subsection and</w:t>
      </w:r>
      <w:r w:rsidRPr="003438B9">
        <w:t xml:space="preserve"> </w:t>
      </w:r>
      <w:r>
        <w:t>renumbered subsequent sections accordingly.</w:t>
      </w:r>
    </w:p>
    <w:p w:rsidR="00B12883" w:rsidRDefault="00B12883" w:rsidP="00724B48">
      <w:pPr>
        <w:rPr>
          <w:b/>
        </w:rPr>
      </w:pPr>
    </w:p>
    <w:p w:rsidR="00B346FE" w:rsidRDefault="00B346FE" w:rsidP="00B346FE">
      <w:pPr>
        <w:rPr>
          <w:b/>
        </w:rPr>
      </w:pPr>
      <w:r>
        <w:rPr>
          <w:i/>
        </w:rPr>
        <w:t xml:space="preserve">1081.20 Galvanizing of Structural Steel. </w:t>
      </w:r>
      <w:r w:rsidRPr="006E1EDA">
        <w:rPr>
          <w:i/>
        </w:rPr>
        <w:t xml:space="preserve"> </w:t>
      </w:r>
      <w:proofErr w:type="gramStart"/>
      <w:r>
        <w:t>Added as new subsection.</w:t>
      </w:r>
      <w:proofErr w:type="gramEnd"/>
    </w:p>
    <w:p w:rsidR="00B12883" w:rsidRDefault="00B12883" w:rsidP="00724B48">
      <w:pPr>
        <w:rPr>
          <w:b/>
        </w:rPr>
      </w:pPr>
    </w:p>
    <w:p w:rsidR="00B346FE" w:rsidRDefault="00B346FE" w:rsidP="00724B48">
      <w:pPr>
        <w:rPr>
          <w:b/>
        </w:rPr>
      </w:pPr>
      <w:r>
        <w:rPr>
          <w:i/>
        </w:rPr>
        <w:t xml:space="preserve">1081.20.1 Scope. </w:t>
      </w:r>
      <w:r w:rsidRPr="006E1EDA">
        <w:rPr>
          <w:i/>
        </w:rPr>
        <w:t xml:space="preserve"> </w:t>
      </w:r>
      <w:proofErr w:type="gramStart"/>
      <w:r>
        <w:t>Added as new subsection.</w:t>
      </w:r>
      <w:proofErr w:type="gramEnd"/>
      <w:r>
        <w:t xml:space="preserve"> </w:t>
      </w:r>
      <w:r w:rsidRPr="00B346FE">
        <w:t>This specification covers galvanizing new and existing bridges and structures made of structural steel and miscellaneous metals.</w:t>
      </w:r>
    </w:p>
    <w:p w:rsidR="00B346FE" w:rsidRDefault="00B346FE" w:rsidP="00724B48">
      <w:pPr>
        <w:rPr>
          <w:b/>
        </w:rPr>
      </w:pPr>
    </w:p>
    <w:p w:rsidR="00B346FE" w:rsidRPr="00B346FE" w:rsidRDefault="00B346FE" w:rsidP="00B346FE">
      <w:r>
        <w:rPr>
          <w:i/>
        </w:rPr>
        <w:t xml:space="preserve">1081.20.2 Material. </w:t>
      </w:r>
      <w:r w:rsidRPr="006E1EDA">
        <w:rPr>
          <w:i/>
        </w:rPr>
        <w:t xml:space="preserve"> </w:t>
      </w:r>
      <w:proofErr w:type="gramStart"/>
      <w:r>
        <w:t>Added as new subsection.</w:t>
      </w:r>
      <w:proofErr w:type="gramEnd"/>
      <w:r>
        <w:t xml:space="preserve"> </w:t>
      </w:r>
      <w:r w:rsidRPr="00B346FE">
        <w:t>All material shall be in accordance with Division 1000, Material Details, and in conjunction with:</w:t>
      </w:r>
    </w:p>
    <w:p w:rsidR="00B346FE" w:rsidRPr="00B346FE" w:rsidRDefault="00B346FE" w:rsidP="00B346FE"/>
    <w:tbl>
      <w:tblPr>
        <w:tblW w:w="0" w:type="auto"/>
        <w:jc w:val="center"/>
        <w:tblInd w:w="1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16"/>
        <w:gridCol w:w="1932"/>
      </w:tblGrid>
      <w:tr w:rsidR="00B346FE" w:rsidRPr="00B346FE" w:rsidTr="000524B7">
        <w:trPr>
          <w:jc w:val="center"/>
        </w:trPr>
        <w:tc>
          <w:tcPr>
            <w:tcW w:w="2016" w:type="dxa"/>
          </w:tcPr>
          <w:p w:rsidR="00B346FE" w:rsidRPr="00B346FE" w:rsidRDefault="00B346FE" w:rsidP="00B346FE">
            <w:pPr>
              <w:rPr>
                <w:b/>
              </w:rPr>
            </w:pPr>
            <w:r w:rsidRPr="00B346FE">
              <w:rPr>
                <w:b/>
              </w:rPr>
              <w:t>Item</w:t>
            </w:r>
          </w:p>
        </w:tc>
        <w:tc>
          <w:tcPr>
            <w:tcW w:w="1932" w:type="dxa"/>
          </w:tcPr>
          <w:p w:rsidR="00B346FE" w:rsidRPr="00B346FE" w:rsidRDefault="00B346FE" w:rsidP="00B346FE">
            <w:pPr>
              <w:rPr>
                <w:b/>
              </w:rPr>
            </w:pPr>
            <w:r w:rsidRPr="00B346FE">
              <w:rPr>
                <w:b/>
              </w:rPr>
              <w:t>Specification</w:t>
            </w:r>
          </w:p>
        </w:tc>
      </w:tr>
      <w:tr w:rsidR="00B346FE" w:rsidRPr="00B346FE" w:rsidTr="000524B7">
        <w:trPr>
          <w:jc w:val="center"/>
        </w:trPr>
        <w:tc>
          <w:tcPr>
            <w:tcW w:w="2016" w:type="dxa"/>
          </w:tcPr>
          <w:p w:rsidR="00B346FE" w:rsidRPr="00B346FE" w:rsidRDefault="00B346FE" w:rsidP="00B346FE">
            <w:r w:rsidRPr="00B346FE">
              <w:t>Galvanizing</w:t>
            </w:r>
          </w:p>
        </w:tc>
        <w:tc>
          <w:tcPr>
            <w:tcW w:w="1932" w:type="dxa"/>
          </w:tcPr>
          <w:p w:rsidR="00B346FE" w:rsidRPr="00B346FE" w:rsidRDefault="00B346FE" w:rsidP="00B346FE">
            <w:r w:rsidRPr="00B346FE">
              <w:t>ASTM A 123</w:t>
            </w:r>
          </w:p>
        </w:tc>
      </w:tr>
      <w:tr w:rsidR="00B346FE" w:rsidRPr="00B346FE" w:rsidTr="000524B7">
        <w:trPr>
          <w:jc w:val="center"/>
        </w:trPr>
        <w:tc>
          <w:tcPr>
            <w:tcW w:w="2016" w:type="dxa"/>
          </w:tcPr>
          <w:p w:rsidR="00B346FE" w:rsidRPr="00B346FE" w:rsidRDefault="00B346FE" w:rsidP="00B346FE">
            <w:r w:rsidRPr="00B346FE">
              <w:t>Galvanizing Repair</w:t>
            </w:r>
          </w:p>
        </w:tc>
        <w:tc>
          <w:tcPr>
            <w:tcW w:w="1932" w:type="dxa"/>
          </w:tcPr>
          <w:p w:rsidR="00B346FE" w:rsidRPr="00B346FE" w:rsidRDefault="00B346FE" w:rsidP="00B346FE">
            <w:r w:rsidRPr="00B346FE">
              <w:t>ASTM A 780</w:t>
            </w:r>
          </w:p>
        </w:tc>
      </w:tr>
    </w:tbl>
    <w:p w:rsidR="00B346FE" w:rsidRDefault="00B346FE" w:rsidP="00724B48">
      <w:pPr>
        <w:rPr>
          <w:b/>
        </w:rPr>
      </w:pPr>
    </w:p>
    <w:p w:rsidR="00B346FE" w:rsidRDefault="00B346FE" w:rsidP="00724B48">
      <w:pPr>
        <w:rPr>
          <w:b/>
        </w:rPr>
      </w:pPr>
      <w:r>
        <w:rPr>
          <w:i/>
        </w:rPr>
        <w:lastRenderedPageBreak/>
        <w:t xml:space="preserve">1081.20.3 Galvanized Metal. </w:t>
      </w:r>
      <w:r w:rsidRPr="006E1EDA">
        <w:rPr>
          <w:i/>
        </w:rPr>
        <w:t xml:space="preserve"> </w:t>
      </w:r>
      <w:proofErr w:type="gramStart"/>
      <w:r>
        <w:t>Added as new subsection.</w:t>
      </w:r>
      <w:proofErr w:type="gramEnd"/>
      <w:r>
        <w:t xml:space="preserve"> </w:t>
      </w:r>
      <w:r w:rsidRPr="00B346FE">
        <w:t xml:space="preserve">Structural steel beams or girders, bracing and diaphragms shall be galvanized as shown on the plans and in accordance with this specification.  Galvanizing shall be applied after fabrication. Galvanized material on which the galvanizing has been damaged will be rejected or may, with approval from the engineer, be repaired in the field, fabrication shop, or at the galvanizing facility by the zinc alloy stick method in accordance with this specification. Required field welds and adjacent areas on which galvanizing has been damaged shall be galvanized by this same repair method. The area to be </w:t>
      </w:r>
      <w:proofErr w:type="spellStart"/>
      <w:r w:rsidRPr="00B346FE">
        <w:t>regalvanized</w:t>
      </w:r>
      <w:proofErr w:type="spellEnd"/>
      <w:r w:rsidRPr="00B346FE">
        <w:t xml:space="preserve"> shall be thoroughly cleaned, including the removal of slag on welds. Touch-up of galvanizing of sheet material less than 3/16 inch may be completed by the use of an approved aluminum epoxy mastic coating if the material will not be in direct contact with concrete or with an approved non-aluminum epoxy mastic coating if the material will be in direct contact with concrete. Other protective coatings specified in ASTM A780 will not be permitted for galvanized beams, girders, bracing and diaphragms.</w:t>
      </w:r>
    </w:p>
    <w:p w:rsidR="00B346FE" w:rsidRDefault="00B346FE" w:rsidP="00724B48">
      <w:pPr>
        <w:rPr>
          <w:b/>
        </w:rPr>
      </w:pPr>
    </w:p>
    <w:p w:rsidR="00B346FE" w:rsidRDefault="00B346FE" w:rsidP="00724B48">
      <w:pPr>
        <w:rPr>
          <w:b/>
        </w:rPr>
      </w:pPr>
      <w:r>
        <w:rPr>
          <w:i/>
        </w:rPr>
        <w:t xml:space="preserve">1081.20.4 Acceptance Criteria. </w:t>
      </w:r>
      <w:r w:rsidRPr="006E1EDA">
        <w:rPr>
          <w:i/>
        </w:rPr>
        <w:t xml:space="preserve"> </w:t>
      </w:r>
      <w:proofErr w:type="gramStart"/>
      <w:r>
        <w:t>Added as new subsection.</w:t>
      </w:r>
      <w:proofErr w:type="gramEnd"/>
      <w:r>
        <w:t xml:space="preserve"> </w:t>
      </w:r>
      <w:r w:rsidRPr="00B346FE">
        <w:t>All galvanized steel products shall be free from any bare steel, blisters, flux deposits, and dross inclusions.  The minimum average coating thickness shall be 3.9 mils and the maximum average coating thickness shall be 25 mils.  The finished galvanized product shall be uniform in appearance with no lumps, projections, indentations, globules, runs, sags, or heavy build-up at welded joints.</w:t>
      </w:r>
    </w:p>
    <w:p w:rsidR="00B346FE" w:rsidRDefault="00B346FE" w:rsidP="00724B48">
      <w:pPr>
        <w:rPr>
          <w:b/>
        </w:rPr>
      </w:pPr>
    </w:p>
    <w:p w:rsidR="00B346FE" w:rsidRDefault="00B346FE" w:rsidP="00724B48">
      <w:pPr>
        <w:rPr>
          <w:b/>
        </w:rPr>
      </w:pPr>
    </w:p>
    <w:p w:rsidR="00B346FE" w:rsidRDefault="00B346FE" w:rsidP="00724B48">
      <w:pPr>
        <w:rPr>
          <w:b/>
        </w:rPr>
      </w:pPr>
    </w:p>
    <w:p w:rsidR="00B346FE" w:rsidRDefault="00B346FE" w:rsidP="00724B48">
      <w:pPr>
        <w:rPr>
          <w:b/>
        </w:rPr>
      </w:pPr>
    </w:p>
    <w:p w:rsidR="00C808FE" w:rsidRDefault="00C808FE" w:rsidP="00C808FE">
      <w:pPr>
        <w:rPr>
          <w:b/>
        </w:rPr>
      </w:pPr>
      <w:r>
        <w:rPr>
          <w:b/>
        </w:rPr>
        <w:t xml:space="preserve">MAJOR </w:t>
      </w:r>
      <w:r w:rsidRPr="00E905F9">
        <w:rPr>
          <w:b/>
        </w:rPr>
        <w:t>REVISIONS:</w:t>
      </w:r>
    </w:p>
    <w:p w:rsidR="00610234" w:rsidRDefault="00610234" w:rsidP="00C808FE">
      <w:pPr>
        <w:rPr>
          <w:b/>
        </w:rPr>
      </w:pPr>
    </w:p>
    <w:p w:rsidR="00B346FE" w:rsidRDefault="00B346FE" w:rsidP="00B346FE">
      <w:pPr>
        <w:rPr>
          <w:b/>
        </w:rPr>
      </w:pPr>
      <w:r>
        <w:rPr>
          <w:b/>
        </w:rPr>
        <w:t xml:space="preserve">SECTION 109 </w:t>
      </w:r>
      <w:proofErr w:type="gramStart"/>
      <w:r>
        <w:rPr>
          <w:b/>
        </w:rPr>
        <w:t>MEASUREMENT</w:t>
      </w:r>
      <w:proofErr w:type="gramEnd"/>
      <w:r>
        <w:rPr>
          <w:b/>
        </w:rPr>
        <w:t xml:space="preserve"> AND PAYMENT</w:t>
      </w:r>
    </w:p>
    <w:p w:rsidR="00B346FE" w:rsidRDefault="00B346FE" w:rsidP="00B346FE">
      <w:pPr>
        <w:rPr>
          <w:b/>
        </w:rPr>
      </w:pPr>
    </w:p>
    <w:p w:rsidR="00B346FE" w:rsidRDefault="00B346FE" w:rsidP="00B346FE">
      <w:pPr>
        <w:tabs>
          <w:tab w:val="left" w:pos="720"/>
          <w:tab w:val="left" w:pos="1440"/>
          <w:tab w:val="left" w:pos="2160"/>
          <w:tab w:val="left" w:pos="2880"/>
          <w:tab w:val="left" w:pos="3600"/>
          <w:tab w:val="left" w:pos="4320"/>
          <w:tab w:val="left" w:pos="5040"/>
          <w:tab w:val="left" w:pos="5760"/>
          <w:tab w:val="left" w:pos="6480"/>
        </w:tabs>
        <w:jc w:val="both"/>
        <w:rPr>
          <w:snapToGrid w:val="0"/>
          <w:color w:val="000000"/>
        </w:rPr>
      </w:pPr>
      <w:r w:rsidRPr="006E1EDA">
        <w:rPr>
          <w:i/>
        </w:rPr>
        <w:t xml:space="preserve">Sec </w:t>
      </w:r>
      <w:r>
        <w:rPr>
          <w:i/>
        </w:rPr>
        <w:t xml:space="preserve">109.16 </w:t>
      </w:r>
      <w:r w:rsidRPr="006E1EDA">
        <w:rPr>
          <w:i/>
        </w:rPr>
        <w:t xml:space="preserve"> </w:t>
      </w:r>
      <w:r>
        <w:t>Deleted rows 2 through 7 on Class C Excavation and replaced with one row</w:t>
      </w:r>
      <w:r w:rsidR="00E8235E">
        <w:t xml:space="preserve"> of Class C Excavation ≤500 cy with a fixed price of $75.00.</w:t>
      </w:r>
    </w:p>
    <w:p w:rsidR="00610234" w:rsidRDefault="00697D0C" w:rsidP="00610234">
      <w:r>
        <w:t xml:space="preserve"> </w:t>
      </w:r>
    </w:p>
    <w:p w:rsidR="00E8235E" w:rsidRDefault="00E8235E" w:rsidP="00E8235E">
      <w:pPr>
        <w:rPr>
          <w:b/>
        </w:rPr>
      </w:pPr>
      <w:r>
        <w:rPr>
          <w:b/>
        </w:rPr>
        <w:t xml:space="preserve">SECTION 203 </w:t>
      </w:r>
      <w:proofErr w:type="gramStart"/>
      <w:r>
        <w:rPr>
          <w:b/>
        </w:rPr>
        <w:t>ROADWAY</w:t>
      </w:r>
      <w:proofErr w:type="gramEnd"/>
      <w:r>
        <w:rPr>
          <w:b/>
        </w:rPr>
        <w:t xml:space="preserve"> AND DRAINAGE EXCAVATION, EMBANKMENT AND COMPACTION</w:t>
      </w:r>
    </w:p>
    <w:p w:rsidR="00E8235E" w:rsidRDefault="00E8235E" w:rsidP="00E8235E">
      <w:pPr>
        <w:rPr>
          <w:b/>
        </w:rPr>
      </w:pPr>
    </w:p>
    <w:p w:rsidR="00926EE1" w:rsidRDefault="00E8235E" w:rsidP="00E8235E">
      <w:r w:rsidRPr="006E1EDA">
        <w:rPr>
          <w:i/>
        </w:rPr>
        <w:t xml:space="preserve">Sec </w:t>
      </w:r>
      <w:r>
        <w:rPr>
          <w:i/>
        </w:rPr>
        <w:t xml:space="preserve">203.9.4 </w:t>
      </w:r>
      <w:r w:rsidRPr="006E1EDA">
        <w:rPr>
          <w:i/>
        </w:rPr>
        <w:t xml:space="preserve"> </w:t>
      </w:r>
      <w:r>
        <w:t>Added, “</w:t>
      </w:r>
      <w:r w:rsidRPr="00E8235E">
        <w:t>, except that payment will be determined in accordance with Sec 109.4 when the quantity exceeds 500 cubic yards</w:t>
      </w:r>
      <w:r>
        <w:t>” to the end of the subsection.</w:t>
      </w:r>
    </w:p>
    <w:p w:rsidR="0073054B" w:rsidRDefault="0073054B" w:rsidP="00E8235E"/>
    <w:p w:rsidR="0073054B" w:rsidRDefault="0073054B" w:rsidP="0073054B">
      <w:pPr>
        <w:rPr>
          <w:b/>
        </w:rPr>
      </w:pPr>
      <w:r>
        <w:rPr>
          <w:b/>
        </w:rPr>
        <w:t>SECTION 413 SURFACE TREATMENTS</w:t>
      </w:r>
    </w:p>
    <w:p w:rsidR="0073054B" w:rsidRDefault="0073054B" w:rsidP="0073054B">
      <w:pPr>
        <w:rPr>
          <w:b/>
        </w:rPr>
      </w:pPr>
    </w:p>
    <w:p w:rsidR="0073054B" w:rsidRDefault="0073054B" w:rsidP="0073054B">
      <w:pPr>
        <w:rPr>
          <w:snapToGrid w:val="0"/>
          <w:color w:val="000000"/>
        </w:rPr>
      </w:pPr>
      <w:r w:rsidRPr="006E1EDA">
        <w:rPr>
          <w:i/>
        </w:rPr>
        <w:t xml:space="preserve">Sec </w:t>
      </w:r>
      <w:proofErr w:type="gramStart"/>
      <w:r>
        <w:rPr>
          <w:i/>
        </w:rPr>
        <w:t xml:space="preserve">413.30.2.4 </w:t>
      </w:r>
      <w:r w:rsidRPr="006E1EDA">
        <w:rPr>
          <w:i/>
        </w:rPr>
        <w:t xml:space="preserve"> </w:t>
      </w:r>
      <w:r>
        <w:t>Added</w:t>
      </w:r>
      <w:proofErr w:type="gramEnd"/>
      <w:r>
        <w:t>, “or PG70-28” to the end of the subsection.</w:t>
      </w:r>
    </w:p>
    <w:p w:rsidR="0073054B" w:rsidRDefault="0073054B" w:rsidP="00E8235E"/>
    <w:p w:rsidR="0073054B" w:rsidRDefault="0073054B" w:rsidP="0073054B">
      <w:pPr>
        <w:rPr>
          <w:snapToGrid w:val="0"/>
          <w:color w:val="000000"/>
        </w:rPr>
      </w:pPr>
      <w:r w:rsidRPr="006E1EDA">
        <w:rPr>
          <w:i/>
        </w:rPr>
        <w:t xml:space="preserve">Sec </w:t>
      </w:r>
      <w:r>
        <w:rPr>
          <w:i/>
        </w:rPr>
        <w:t xml:space="preserve">413.30.4.1 Asphalt </w:t>
      </w:r>
      <w:proofErr w:type="gramStart"/>
      <w:r>
        <w:rPr>
          <w:i/>
        </w:rPr>
        <w:t xml:space="preserve">Amount </w:t>
      </w:r>
      <w:r w:rsidRPr="006E1EDA">
        <w:rPr>
          <w:i/>
        </w:rPr>
        <w:t xml:space="preserve"> </w:t>
      </w:r>
      <w:r>
        <w:t>In</w:t>
      </w:r>
      <w:proofErr w:type="gramEnd"/>
      <w:r>
        <w:t xml:space="preserve"> the table, changed the Asphalt Content, % for Type A from 5.3 – 5.8 to 5.4 – 5.8, Type B from 5.1 – 5.6 to 5.3 – 5.7, and Type C from 4.9 – 5.6 to 5.2 – 5.6.</w:t>
      </w:r>
    </w:p>
    <w:p w:rsidR="0073054B" w:rsidRDefault="0073054B" w:rsidP="00E8235E"/>
    <w:p w:rsidR="0073054B" w:rsidRDefault="0073054B" w:rsidP="0073054B">
      <w:pPr>
        <w:rPr>
          <w:snapToGrid w:val="0"/>
          <w:color w:val="000000"/>
        </w:rPr>
      </w:pPr>
      <w:proofErr w:type="gramStart"/>
      <w:r w:rsidRPr="006E1EDA">
        <w:rPr>
          <w:i/>
        </w:rPr>
        <w:lastRenderedPageBreak/>
        <w:t xml:space="preserve">Sec </w:t>
      </w:r>
      <w:r>
        <w:rPr>
          <w:i/>
        </w:rPr>
        <w:t>413.30.5.4.2 Application Rate of Membrane.</w:t>
      </w:r>
      <w:proofErr w:type="gramEnd"/>
      <w:r>
        <w:rPr>
          <w:i/>
        </w:rPr>
        <w:t xml:space="preserve"> </w:t>
      </w:r>
      <w:r w:rsidRPr="006E1EDA">
        <w:rPr>
          <w:i/>
        </w:rPr>
        <w:t xml:space="preserve"> </w:t>
      </w:r>
      <w:proofErr w:type="gramStart"/>
      <w:r>
        <w:t>In the table, changed the Field Application Rate for Type A from 0.15 to 0.17 and Type B and C from 0.19 to 0.20.</w:t>
      </w:r>
      <w:proofErr w:type="gramEnd"/>
    </w:p>
    <w:p w:rsidR="00E8235E" w:rsidRDefault="00E8235E" w:rsidP="00E8235E"/>
    <w:p w:rsidR="0073054B" w:rsidRDefault="0073054B" w:rsidP="0073054B">
      <w:pPr>
        <w:rPr>
          <w:snapToGrid w:val="0"/>
          <w:color w:val="000000"/>
        </w:rPr>
      </w:pPr>
      <w:proofErr w:type="gramStart"/>
      <w:r w:rsidRPr="006E1EDA">
        <w:rPr>
          <w:i/>
        </w:rPr>
        <w:t xml:space="preserve">Sec </w:t>
      </w:r>
      <w:r>
        <w:rPr>
          <w:i/>
        </w:rPr>
        <w:t>413.30.</w:t>
      </w:r>
      <w:r w:rsidR="00BA3D62">
        <w:rPr>
          <w:i/>
        </w:rPr>
        <w:t>6</w:t>
      </w:r>
      <w:r>
        <w:rPr>
          <w:i/>
        </w:rPr>
        <w:t>.</w:t>
      </w:r>
      <w:r w:rsidR="00BA3D62">
        <w:rPr>
          <w:i/>
        </w:rPr>
        <w:t>2</w:t>
      </w:r>
      <w:r>
        <w:rPr>
          <w:i/>
        </w:rPr>
        <w:t xml:space="preserve"> </w:t>
      </w:r>
      <w:r w:rsidR="00BA3D62">
        <w:rPr>
          <w:i/>
        </w:rPr>
        <w:t>Gradation and Asphalt Binder Tolerances.</w:t>
      </w:r>
      <w:proofErr w:type="gramEnd"/>
      <w:r>
        <w:rPr>
          <w:i/>
        </w:rPr>
        <w:t xml:space="preserve"> </w:t>
      </w:r>
      <w:r w:rsidRPr="006E1EDA">
        <w:rPr>
          <w:i/>
        </w:rPr>
        <w:t xml:space="preserve"> </w:t>
      </w:r>
      <w:r w:rsidR="00BA3D62">
        <w:t xml:space="preserve">Deleted “and asphalt content” and section reference to Sec 413.4.1 in the first sentence. </w:t>
      </w:r>
    </w:p>
    <w:p w:rsidR="00BA3D62" w:rsidRDefault="00BA3D62" w:rsidP="00E8235E"/>
    <w:p w:rsidR="00697D0C" w:rsidRPr="006403B4" w:rsidRDefault="00697D0C" w:rsidP="00697D0C">
      <w:pPr>
        <w:rPr>
          <w:b/>
        </w:rPr>
      </w:pPr>
      <w:proofErr w:type="gramStart"/>
      <w:r w:rsidRPr="006403B4">
        <w:rPr>
          <w:b/>
        </w:rPr>
        <w:t xml:space="preserve">SECTION </w:t>
      </w:r>
      <w:r w:rsidR="00464168">
        <w:rPr>
          <w:b/>
        </w:rPr>
        <w:t>610</w:t>
      </w:r>
      <w:r>
        <w:rPr>
          <w:b/>
        </w:rPr>
        <w:t xml:space="preserve"> </w:t>
      </w:r>
      <w:r w:rsidR="00464168">
        <w:rPr>
          <w:b/>
        </w:rPr>
        <w:t>PAVEMENT SMOOTHNESS</w:t>
      </w:r>
      <w:proofErr w:type="gramEnd"/>
    </w:p>
    <w:p w:rsidR="00697D0C" w:rsidRPr="006403B4" w:rsidRDefault="00697D0C" w:rsidP="00697D0C">
      <w:pPr>
        <w:rPr>
          <w:b/>
        </w:rPr>
      </w:pPr>
    </w:p>
    <w:p w:rsidR="00697D0C" w:rsidRPr="00697D0C" w:rsidRDefault="00697D0C" w:rsidP="00610234">
      <w:proofErr w:type="gramStart"/>
      <w:r w:rsidRPr="006403B4">
        <w:rPr>
          <w:i/>
        </w:rPr>
        <w:t xml:space="preserve">Sec </w:t>
      </w:r>
      <w:r w:rsidR="00464168">
        <w:rPr>
          <w:i/>
        </w:rPr>
        <w:t>610.1 Description.</w:t>
      </w:r>
      <w:proofErr w:type="gramEnd"/>
      <w:r w:rsidR="00464168">
        <w:t xml:space="preserve"> </w:t>
      </w:r>
      <w:proofErr w:type="gramStart"/>
      <w:r w:rsidR="00464168">
        <w:t>Added “greater than 3 inches” to (a) and added</w:t>
      </w:r>
      <w:r>
        <w:t xml:space="preserve"> </w:t>
      </w:r>
      <w:r w:rsidR="00464168">
        <w:t>“</w:t>
      </w:r>
      <w:r w:rsidR="00464168" w:rsidRPr="00464168">
        <w:t>or multi-lift asphalt construction less than or equal to 3 inches</w:t>
      </w:r>
      <w:r w:rsidR="00464168">
        <w:t>” to (c).</w:t>
      </w:r>
      <w:proofErr w:type="gramEnd"/>
    </w:p>
    <w:p w:rsidR="00697D0C" w:rsidRDefault="00697D0C" w:rsidP="00610234"/>
    <w:p w:rsidR="00697D0C" w:rsidRPr="00697D0C" w:rsidRDefault="00926EE1" w:rsidP="00697D0C">
      <w:r w:rsidRPr="006403B4">
        <w:rPr>
          <w:i/>
        </w:rPr>
        <w:t xml:space="preserve">Sec </w:t>
      </w:r>
      <w:r w:rsidR="00464168">
        <w:rPr>
          <w:i/>
        </w:rPr>
        <w:t>610.4.2.2</w:t>
      </w:r>
      <w:r>
        <w:t xml:space="preserve"> </w:t>
      </w:r>
      <w:r w:rsidR="00464168">
        <w:t>Deleted “with special grade transition” from (f).</w:t>
      </w:r>
      <w:r w:rsidR="00697D0C">
        <w:t xml:space="preserve"> </w:t>
      </w:r>
    </w:p>
    <w:p w:rsidR="00926EE1" w:rsidRDefault="00926EE1" w:rsidP="00610234"/>
    <w:p w:rsidR="00E62699" w:rsidRPr="00E62699" w:rsidRDefault="00E62699" w:rsidP="00E62699">
      <w:proofErr w:type="gramStart"/>
      <w:r w:rsidRPr="006403B4">
        <w:rPr>
          <w:i/>
        </w:rPr>
        <w:t xml:space="preserve">Sec </w:t>
      </w:r>
      <w:r w:rsidR="00724052">
        <w:rPr>
          <w:i/>
        </w:rPr>
        <w:t>610.4.5 Full Depth Pavement and Multi-lift Overlays.</w:t>
      </w:r>
      <w:proofErr w:type="gramEnd"/>
      <w:r>
        <w:t xml:space="preserve"> </w:t>
      </w:r>
      <w:proofErr w:type="gramStart"/>
      <w:r>
        <w:t xml:space="preserve">Added </w:t>
      </w:r>
      <w:r w:rsidR="00040356">
        <w:t>&gt;</w:t>
      </w:r>
      <w:r w:rsidR="00724052">
        <w:t xml:space="preserve"> 3 Inches to subsection title.</w:t>
      </w:r>
      <w:proofErr w:type="gramEnd"/>
      <w:r w:rsidR="00724052">
        <w:t xml:space="preserve"> </w:t>
      </w:r>
    </w:p>
    <w:p w:rsidR="00926EE1" w:rsidRDefault="00926EE1" w:rsidP="00610234"/>
    <w:p w:rsidR="00724052" w:rsidRPr="00E62699" w:rsidRDefault="00724052" w:rsidP="00724052">
      <w:proofErr w:type="gramStart"/>
      <w:r w:rsidRPr="006403B4">
        <w:rPr>
          <w:i/>
        </w:rPr>
        <w:t xml:space="preserve">Sec </w:t>
      </w:r>
      <w:r>
        <w:rPr>
          <w:i/>
        </w:rPr>
        <w:t>610.4.5.4 Method of Correction.</w:t>
      </w:r>
      <w:proofErr w:type="gramEnd"/>
      <w:r>
        <w:t xml:space="preserve"> In the table, added Sec 610.1 (a) and 610.1 (b) to the first row under Treatment Type. </w:t>
      </w:r>
      <w:proofErr w:type="gramStart"/>
      <w:r>
        <w:t>Added Multi-Treatment in the second row under Treatment Type.</w:t>
      </w:r>
      <w:proofErr w:type="gramEnd"/>
      <w:r>
        <w:t xml:space="preserve"> Changed 125 to 175 under Maximum ALR IRI (in/mi) for Posted speed &gt; 45 mph in the last row.   </w:t>
      </w:r>
    </w:p>
    <w:p w:rsidR="00724052" w:rsidRDefault="00724052" w:rsidP="00610234"/>
    <w:p w:rsidR="00724052" w:rsidRPr="00E62699" w:rsidRDefault="00724052" w:rsidP="00724052">
      <w:proofErr w:type="gramStart"/>
      <w:r w:rsidRPr="006403B4">
        <w:rPr>
          <w:i/>
        </w:rPr>
        <w:t xml:space="preserve">Sec </w:t>
      </w:r>
      <w:r>
        <w:rPr>
          <w:i/>
        </w:rPr>
        <w:t>610.4.6 Multi-treatment Overlays.</w:t>
      </w:r>
      <w:proofErr w:type="gramEnd"/>
      <w:r>
        <w:t xml:space="preserve"> Added “or Multi-lift Overlays ≤ 3 Inches” to subsection title. </w:t>
      </w:r>
    </w:p>
    <w:p w:rsidR="00724052" w:rsidRDefault="00724052" w:rsidP="00610234"/>
    <w:p w:rsidR="00724052" w:rsidRPr="00E62699" w:rsidRDefault="00724052" w:rsidP="00724052">
      <w:proofErr w:type="gramStart"/>
      <w:r w:rsidRPr="006403B4">
        <w:rPr>
          <w:i/>
        </w:rPr>
        <w:t xml:space="preserve">Sec </w:t>
      </w:r>
      <w:r>
        <w:rPr>
          <w:i/>
        </w:rPr>
        <w:t xml:space="preserve">610.4.6.3 Areas of Localized </w:t>
      </w:r>
      <w:proofErr w:type="spellStart"/>
      <w:r>
        <w:rPr>
          <w:i/>
        </w:rPr>
        <w:t>Roaughness</w:t>
      </w:r>
      <w:proofErr w:type="spellEnd"/>
      <w:r>
        <w:rPr>
          <w:i/>
        </w:rPr>
        <w:t>.</w:t>
      </w:r>
      <w:proofErr w:type="gramEnd"/>
      <w:r>
        <w:t xml:space="preserve"> </w:t>
      </w:r>
      <w:r w:rsidR="00E021D6">
        <w:t>Changed subsection from “All ALRs, defined in Sec 610.4.5.3 exceeding 175.0 inches/mile shall be corrected” to “</w:t>
      </w:r>
      <w:r w:rsidR="00E021D6" w:rsidRPr="00E021D6">
        <w:t>All ALRs, as defined in Sec 610.4.5.3</w:t>
      </w:r>
      <w:r w:rsidR="00040356">
        <w:rPr>
          <w:u w:val="single"/>
        </w:rPr>
        <w:t xml:space="preserve">, </w:t>
      </w:r>
      <w:r w:rsidR="00E021D6" w:rsidRPr="00E021D6">
        <w:t>that exceed the maximum threshold set in Table 1 shall be corrected.</w:t>
      </w:r>
      <w:r w:rsidR="00E021D6">
        <w:t>”</w:t>
      </w:r>
    </w:p>
    <w:p w:rsidR="00724052" w:rsidRDefault="00724052" w:rsidP="00610234"/>
    <w:p w:rsidR="00E62699" w:rsidRPr="006403B4" w:rsidRDefault="00E62699" w:rsidP="00E62699">
      <w:pPr>
        <w:rPr>
          <w:b/>
        </w:rPr>
      </w:pPr>
      <w:r w:rsidRPr="006403B4">
        <w:rPr>
          <w:b/>
        </w:rPr>
        <w:t xml:space="preserve">SECTION </w:t>
      </w:r>
      <w:r w:rsidR="00655B4E">
        <w:rPr>
          <w:b/>
        </w:rPr>
        <w:t>1042 HIGHWAY SIGN MATERIAL</w:t>
      </w:r>
    </w:p>
    <w:p w:rsidR="00E62699" w:rsidRPr="006403B4" w:rsidRDefault="00E62699" w:rsidP="00E62699">
      <w:pPr>
        <w:rPr>
          <w:b/>
        </w:rPr>
      </w:pPr>
    </w:p>
    <w:p w:rsidR="00E62699" w:rsidRPr="00697D0C" w:rsidRDefault="00E62699" w:rsidP="00E62699">
      <w:r w:rsidRPr="006403B4">
        <w:rPr>
          <w:i/>
        </w:rPr>
        <w:t xml:space="preserve">Sec </w:t>
      </w:r>
      <w:r w:rsidR="00655B4E">
        <w:rPr>
          <w:i/>
        </w:rPr>
        <w:t>1042.2.7.2</w:t>
      </w:r>
      <w:r w:rsidR="00655B4E">
        <w:t xml:space="preserve"> Added Sign Sheeting to subsection title.</w:t>
      </w:r>
      <w:r w:rsidR="0044286A">
        <w:t xml:space="preserve"> </w:t>
      </w:r>
    </w:p>
    <w:p w:rsidR="000D36B5" w:rsidRDefault="000D36B5" w:rsidP="00C808FE">
      <w:pPr>
        <w:rPr>
          <w:b/>
        </w:rPr>
      </w:pPr>
    </w:p>
    <w:p w:rsidR="00641158" w:rsidRDefault="00931B11" w:rsidP="0039243F">
      <w:proofErr w:type="gramStart"/>
      <w:r w:rsidRPr="006403B4">
        <w:rPr>
          <w:i/>
        </w:rPr>
        <w:t xml:space="preserve">Sec </w:t>
      </w:r>
      <w:r w:rsidR="00D256A3">
        <w:rPr>
          <w:i/>
        </w:rPr>
        <w:t xml:space="preserve">1042.2.7.3 </w:t>
      </w:r>
      <w:proofErr w:type="spellStart"/>
      <w:r w:rsidR="00D256A3">
        <w:rPr>
          <w:i/>
        </w:rPr>
        <w:t>Channelizers</w:t>
      </w:r>
      <w:proofErr w:type="spellEnd"/>
      <w:r w:rsidR="00D256A3">
        <w:rPr>
          <w:i/>
        </w:rPr>
        <w:t>.</w:t>
      </w:r>
      <w:proofErr w:type="gramEnd"/>
      <w:r>
        <w:t xml:space="preserve"> </w:t>
      </w:r>
      <w:r w:rsidR="0052681E">
        <w:t xml:space="preserve"> </w:t>
      </w:r>
      <w:proofErr w:type="gramStart"/>
      <w:r w:rsidR="00D256A3">
        <w:t>Added as new subsection.</w:t>
      </w:r>
      <w:proofErr w:type="gramEnd"/>
      <w:r w:rsidR="00D256A3">
        <w:t xml:space="preserve"> </w:t>
      </w:r>
      <w:r w:rsidR="00D256A3" w:rsidRPr="00D256A3">
        <w:t xml:space="preserve">All reflective sheeting for </w:t>
      </w:r>
      <w:proofErr w:type="spellStart"/>
      <w:r w:rsidR="00D256A3" w:rsidRPr="00D256A3">
        <w:t>channelizers</w:t>
      </w:r>
      <w:proofErr w:type="spellEnd"/>
      <w:r w:rsidR="00D256A3" w:rsidRPr="00D256A3">
        <w:t xml:space="preserve"> and drum-like </w:t>
      </w:r>
      <w:proofErr w:type="spellStart"/>
      <w:r w:rsidR="00D256A3" w:rsidRPr="00D256A3">
        <w:t>channelizers</w:t>
      </w:r>
      <w:proofErr w:type="spellEnd"/>
      <w:r w:rsidR="00D256A3" w:rsidRPr="00D256A3">
        <w:t xml:space="preserve"> shall be in accordance with ASTM D 4956 Type IX or XI for fluorescent orange sheeting and in accordance with ASTM D 4956 Type IV for orange or white sheeting. All </w:t>
      </w:r>
      <w:proofErr w:type="spellStart"/>
      <w:r w:rsidR="00D256A3" w:rsidRPr="00D256A3">
        <w:t>retroreflective</w:t>
      </w:r>
      <w:proofErr w:type="spellEnd"/>
      <w:r w:rsidR="00D256A3" w:rsidRPr="00D256A3">
        <w:t xml:space="preserve"> marking on </w:t>
      </w:r>
      <w:proofErr w:type="spellStart"/>
      <w:r w:rsidR="00D256A3" w:rsidRPr="00D256A3">
        <w:t>channelizers</w:t>
      </w:r>
      <w:proofErr w:type="spellEnd"/>
      <w:r w:rsidR="00D256A3" w:rsidRPr="00D256A3">
        <w:t xml:space="preserve"> shall be in accordance with ASTM D 4956, Supplemental Requirements, and Section S2. Reflective sheeting applied to </w:t>
      </w:r>
      <w:proofErr w:type="spellStart"/>
      <w:r w:rsidR="00D256A3" w:rsidRPr="00D256A3">
        <w:t>channelizers</w:t>
      </w:r>
      <w:proofErr w:type="spellEnd"/>
      <w:r w:rsidR="00D256A3" w:rsidRPr="00D256A3">
        <w:t xml:space="preserve"> shall be </w:t>
      </w:r>
      <w:proofErr w:type="spellStart"/>
      <w:r w:rsidR="00D256A3" w:rsidRPr="00D256A3">
        <w:t>reboundable</w:t>
      </w:r>
      <w:proofErr w:type="spellEnd"/>
      <w:r w:rsidR="00D256A3" w:rsidRPr="00D256A3">
        <w:t xml:space="preserve"> in accordance with ASTM D 4956.  </w:t>
      </w:r>
      <w:proofErr w:type="spellStart"/>
      <w:r w:rsidR="00D256A3" w:rsidRPr="00D256A3">
        <w:t>Retroreflective</w:t>
      </w:r>
      <w:proofErr w:type="spellEnd"/>
      <w:r w:rsidR="00D256A3" w:rsidRPr="00D256A3">
        <w:t xml:space="preserve"> marking on cones will not be required.</w:t>
      </w:r>
    </w:p>
    <w:p w:rsidR="00931B11" w:rsidRDefault="00931B11" w:rsidP="0039243F"/>
    <w:p w:rsidR="00307150" w:rsidRDefault="00307150" w:rsidP="00307150">
      <w:r w:rsidRPr="006403B4">
        <w:rPr>
          <w:i/>
        </w:rPr>
        <w:t xml:space="preserve">Sec </w:t>
      </w:r>
      <w:r w:rsidR="00D256A3">
        <w:rPr>
          <w:i/>
        </w:rPr>
        <w:t>1042.2.7.4</w:t>
      </w:r>
      <w:r>
        <w:rPr>
          <w:i/>
        </w:rPr>
        <w:t xml:space="preserve"> </w:t>
      </w:r>
      <w:r w:rsidR="00D256A3">
        <w:rPr>
          <w:i/>
        </w:rPr>
        <w:t xml:space="preserve">Advanced Warning Rails. </w:t>
      </w:r>
      <w:proofErr w:type="gramStart"/>
      <w:r>
        <w:t>Added</w:t>
      </w:r>
      <w:r w:rsidR="00D256A3">
        <w:t xml:space="preserve"> as new subsection.</w:t>
      </w:r>
      <w:proofErr w:type="gramEnd"/>
      <w:r w:rsidR="00D256A3">
        <w:t xml:space="preserve"> </w:t>
      </w:r>
      <w:r w:rsidR="00D256A3" w:rsidRPr="00D256A3">
        <w:t>All reflective sheeting for advanced warning rails shall be in accordance with ASTM D 4956 Type IV.</w:t>
      </w:r>
    </w:p>
    <w:p w:rsidR="00D256A3" w:rsidRDefault="00D256A3" w:rsidP="00307150"/>
    <w:p w:rsidR="00D256A3" w:rsidRDefault="00D256A3" w:rsidP="00307150">
      <w:proofErr w:type="gramStart"/>
      <w:r w:rsidRPr="006403B4">
        <w:rPr>
          <w:i/>
        </w:rPr>
        <w:t xml:space="preserve">Sec </w:t>
      </w:r>
      <w:r>
        <w:rPr>
          <w:i/>
        </w:rPr>
        <w:t>1042.2.7.5 Delineators.</w:t>
      </w:r>
      <w:proofErr w:type="gramEnd"/>
      <w:r>
        <w:rPr>
          <w:i/>
        </w:rPr>
        <w:t xml:space="preserve"> </w:t>
      </w:r>
      <w:r w:rsidR="00E94825">
        <w:t xml:space="preserve">Delete entire existing subsection and add as new </w:t>
      </w:r>
      <w:r w:rsidR="00E94825">
        <w:rPr>
          <w:i/>
        </w:rPr>
        <w:t xml:space="preserve">Delineators </w:t>
      </w:r>
      <w:r w:rsidR="00E94825">
        <w:t>subs</w:t>
      </w:r>
      <w:r>
        <w:t>ection and renumbered subsequent sections accordingly.</w:t>
      </w:r>
      <w:r w:rsidRPr="00D256A3">
        <w:t xml:space="preserve"> All </w:t>
      </w:r>
      <w:proofErr w:type="spellStart"/>
      <w:r w:rsidRPr="00D256A3">
        <w:t>retroreflective</w:t>
      </w:r>
      <w:proofErr w:type="spellEnd"/>
      <w:r w:rsidRPr="00D256A3">
        <w:t xml:space="preserve"> sheeting </w:t>
      </w:r>
      <w:r w:rsidRPr="00D256A3">
        <w:lastRenderedPageBreak/>
        <w:t>for delineators shall be in accordance with ASTM D 4956 Type IX or XI requirements, except permanent and temporary tubular delineators, which shall be ASTM D 4956 Type</w:t>
      </w:r>
      <w:r w:rsidRPr="00D256A3" w:rsidDel="00EA28F4">
        <w:t xml:space="preserve"> </w:t>
      </w:r>
      <w:r w:rsidRPr="00D256A3">
        <w:t xml:space="preserve">IV requirements. All permanent and temporary tubular delineators’ reflective sheeting shall be </w:t>
      </w:r>
      <w:proofErr w:type="spellStart"/>
      <w:r w:rsidRPr="00D256A3">
        <w:t>reboundable</w:t>
      </w:r>
      <w:proofErr w:type="spellEnd"/>
      <w:r w:rsidRPr="00D256A3">
        <w:t xml:space="preserve"> in accordance with ASTM D 4956.</w:t>
      </w:r>
    </w:p>
    <w:p w:rsidR="00931B11" w:rsidRDefault="00931B11" w:rsidP="0039243F">
      <w:pPr>
        <w:rPr>
          <w:i/>
        </w:rPr>
      </w:pPr>
    </w:p>
    <w:p w:rsidR="003142E4" w:rsidRPr="006403B4" w:rsidRDefault="003142E4" w:rsidP="003142E4">
      <w:pPr>
        <w:rPr>
          <w:b/>
        </w:rPr>
      </w:pPr>
      <w:r w:rsidRPr="006403B4">
        <w:rPr>
          <w:b/>
        </w:rPr>
        <w:t xml:space="preserve">SECTION </w:t>
      </w:r>
      <w:r w:rsidR="00D256A3">
        <w:rPr>
          <w:b/>
        </w:rPr>
        <w:t>1063 TEMPORARY TRAFFIC CONTROL DEVICES</w:t>
      </w:r>
    </w:p>
    <w:p w:rsidR="003142E4" w:rsidRDefault="003142E4" w:rsidP="0039243F">
      <w:pPr>
        <w:rPr>
          <w:i/>
        </w:rPr>
      </w:pPr>
    </w:p>
    <w:p w:rsidR="000A4B67" w:rsidRDefault="000A4B67" w:rsidP="0039243F">
      <w:proofErr w:type="gramStart"/>
      <w:r w:rsidRPr="006403B4">
        <w:rPr>
          <w:i/>
        </w:rPr>
        <w:t xml:space="preserve">Sec </w:t>
      </w:r>
      <w:r w:rsidR="00E15ABB">
        <w:rPr>
          <w:i/>
        </w:rPr>
        <w:t xml:space="preserve">1063.3 </w:t>
      </w:r>
      <w:proofErr w:type="spellStart"/>
      <w:r w:rsidR="00E15ABB">
        <w:rPr>
          <w:i/>
        </w:rPr>
        <w:t>Channelizers</w:t>
      </w:r>
      <w:proofErr w:type="spellEnd"/>
      <w:r w:rsidR="00E15ABB">
        <w:rPr>
          <w:i/>
        </w:rPr>
        <w:t xml:space="preserve"> and Tubular Markers.</w:t>
      </w:r>
      <w:proofErr w:type="gramEnd"/>
      <w:r>
        <w:rPr>
          <w:i/>
        </w:rPr>
        <w:t xml:space="preserve"> </w:t>
      </w:r>
      <w:r w:rsidR="00E15ABB">
        <w:t xml:space="preserve">Deleted “and Tubular Markers” from subsection title. </w:t>
      </w:r>
      <w:proofErr w:type="gramStart"/>
      <w:r w:rsidR="00E15ABB">
        <w:t xml:space="preserve">Changed “All </w:t>
      </w:r>
      <w:proofErr w:type="spellStart"/>
      <w:r w:rsidR="00E15ABB">
        <w:t>channelizers</w:t>
      </w:r>
      <w:proofErr w:type="spellEnd"/>
      <w:r w:rsidR="00E15ABB">
        <w:t xml:space="preserve"> and tubular markers” to “All trim-lines and drum-like </w:t>
      </w:r>
      <w:proofErr w:type="spellStart"/>
      <w:r w:rsidR="00E15ABB">
        <w:t>channelizers</w:t>
      </w:r>
      <w:proofErr w:type="spellEnd"/>
      <w:r w:rsidR="00E15ABB">
        <w:t>” in the first sentence.</w:t>
      </w:r>
      <w:proofErr w:type="gramEnd"/>
      <w:r w:rsidR="00E15ABB">
        <w:t xml:space="preserve"> </w:t>
      </w:r>
      <w:proofErr w:type="gramStart"/>
      <w:r w:rsidR="00E15ABB">
        <w:t>Deleted sentences 2 through 6.</w:t>
      </w:r>
      <w:proofErr w:type="gramEnd"/>
    </w:p>
    <w:p w:rsidR="000A4B67" w:rsidRDefault="000A4B67" w:rsidP="0039243F">
      <w:pPr>
        <w:rPr>
          <w:i/>
        </w:rPr>
      </w:pPr>
    </w:p>
    <w:p w:rsidR="000A4B67" w:rsidRDefault="000A4B67" w:rsidP="0039243F">
      <w:proofErr w:type="gramStart"/>
      <w:r w:rsidRPr="006403B4">
        <w:rPr>
          <w:i/>
        </w:rPr>
        <w:t xml:space="preserve">Sec </w:t>
      </w:r>
      <w:r w:rsidR="00E15ABB">
        <w:rPr>
          <w:i/>
        </w:rPr>
        <w:t>1063.3.1 Temporary Tubular Delineators</w:t>
      </w:r>
      <w:r>
        <w:rPr>
          <w:i/>
        </w:rPr>
        <w:t xml:space="preserve"> </w:t>
      </w:r>
      <w:r>
        <w:t>Added</w:t>
      </w:r>
      <w:r w:rsidR="00E15ABB">
        <w:t xml:space="preserve"> as new subsection.</w:t>
      </w:r>
      <w:proofErr w:type="gramEnd"/>
      <w:r w:rsidR="00E15ABB">
        <w:t xml:space="preserve"> </w:t>
      </w:r>
      <w:r w:rsidR="00E15ABB" w:rsidRPr="00E15ABB">
        <w:t>Temporary tubular delineators shall be a nominal height of 28 inches and manufactured from a non-metallic material, pigmented and molded of a Highway Orange color throughout and stabilized against fading by ultraviolet or other light rays by incorporation of adequate inhibitors.  All reflective sheeting for temporary tubular delineators shall be in accordance with Sec 1042.2.7.5.</w:t>
      </w:r>
    </w:p>
    <w:p w:rsidR="00E15ABB" w:rsidRDefault="00E15ABB" w:rsidP="0039243F"/>
    <w:p w:rsidR="00E15ABB" w:rsidRDefault="00E15ABB" w:rsidP="0039243F">
      <w:proofErr w:type="gramStart"/>
      <w:r w:rsidRPr="006403B4">
        <w:rPr>
          <w:i/>
        </w:rPr>
        <w:t xml:space="preserve">Sec </w:t>
      </w:r>
      <w:r>
        <w:rPr>
          <w:i/>
        </w:rPr>
        <w:t>1063.4.1.2 Sign Sheeting.</w:t>
      </w:r>
      <w:proofErr w:type="gramEnd"/>
      <w:r>
        <w:rPr>
          <w:i/>
        </w:rPr>
        <w:t xml:space="preserve"> </w:t>
      </w:r>
      <w:proofErr w:type="gramStart"/>
      <w:r>
        <w:t>Deleted, “Type 4 or fluorescent orange and yellow, as shown on the plans” from the end of the first sentence.</w:t>
      </w:r>
      <w:proofErr w:type="gramEnd"/>
    </w:p>
    <w:p w:rsidR="00E15ABB" w:rsidRDefault="00E15ABB" w:rsidP="0039243F"/>
    <w:p w:rsidR="00E15ABB" w:rsidRDefault="00E15ABB" w:rsidP="0039243F">
      <w:r w:rsidRPr="006403B4">
        <w:rPr>
          <w:i/>
        </w:rPr>
        <w:t xml:space="preserve">Sec </w:t>
      </w:r>
      <w:r>
        <w:rPr>
          <w:i/>
        </w:rPr>
        <w:t xml:space="preserve">1063.4.6 Advance Warning Rails. </w:t>
      </w:r>
      <w:proofErr w:type="gramStart"/>
      <w:r>
        <w:t xml:space="preserve">Changed </w:t>
      </w:r>
      <w:r w:rsidR="005A57B1">
        <w:t>s</w:t>
      </w:r>
      <w:r>
        <w:t>ection reference from 1042.2.7.3 to 1042.2.7.4.</w:t>
      </w:r>
      <w:proofErr w:type="gramEnd"/>
    </w:p>
    <w:p w:rsidR="00E15ABB" w:rsidRPr="00E15ABB" w:rsidRDefault="00E15ABB" w:rsidP="0039243F"/>
    <w:p w:rsidR="00E5729D" w:rsidRPr="006403B4" w:rsidRDefault="00E5729D" w:rsidP="00E5729D">
      <w:pPr>
        <w:rPr>
          <w:b/>
        </w:rPr>
      </w:pPr>
      <w:r w:rsidRPr="006403B4">
        <w:rPr>
          <w:b/>
        </w:rPr>
        <w:t xml:space="preserve">SECTION </w:t>
      </w:r>
      <w:r w:rsidR="00AE1E44">
        <w:rPr>
          <w:b/>
        </w:rPr>
        <w:t>1065</w:t>
      </w:r>
      <w:r>
        <w:rPr>
          <w:b/>
        </w:rPr>
        <w:t xml:space="preserve"> </w:t>
      </w:r>
      <w:r w:rsidR="00AE1E44">
        <w:rPr>
          <w:b/>
        </w:rPr>
        <w:t>DELINEATORS</w:t>
      </w:r>
    </w:p>
    <w:p w:rsidR="00E5729D" w:rsidRDefault="00E5729D" w:rsidP="00E5729D">
      <w:pPr>
        <w:rPr>
          <w:i/>
        </w:rPr>
      </w:pPr>
    </w:p>
    <w:p w:rsidR="00FD3AB4" w:rsidRDefault="00E5729D" w:rsidP="00E5729D">
      <w:proofErr w:type="gramStart"/>
      <w:r w:rsidRPr="006403B4">
        <w:rPr>
          <w:i/>
        </w:rPr>
        <w:t xml:space="preserve">Sec </w:t>
      </w:r>
      <w:r w:rsidR="00AE1E44">
        <w:rPr>
          <w:i/>
        </w:rPr>
        <w:t>1065.2 Delineator Body.</w:t>
      </w:r>
      <w:proofErr w:type="gramEnd"/>
      <w:r>
        <w:rPr>
          <w:i/>
        </w:rPr>
        <w:t xml:space="preserve"> </w:t>
      </w:r>
      <w:r w:rsidR="00AE1E44">
        <w:t>Changed Section reference from 1042 to 1042.2.1 and added “meet”</w:t>
      </w:r>
      <w:r w:rsidR="004B3C53">
        <w:t xml:space="preserve"> </w:t>
      </w:r>
      <w:r w:rsidR="00AE1E44">
        <w:t>before dimensions as shown on the plans.</w:t>
      </w:r>
    </w:p>
    <w:p w:rsidR="00FD3AB4" w:rsidRDefault="00FD3AB4" w:rsidP="00E5729D"/>
    <w:p w:rsidR="00AE1E44" w:rsidRDefault="00AE1E44" w:rsidP="00AE1E44">
      <w:proofErr w:type="gramStart"/>
      <w:r w:rsidRPr="006403B4">
        <w:rPr>
          <w:i/>
        </w:rPr>
        <w:t xml:space="preserve">Sec </w:t>
      </w:r>
      <w:r>
        <w:rPr>
          <w:i/>
        </w:rPr>
        <w:t>1065.3 Permanent Tubular Delineators.</w:t>
      </w:r>
      <w:proofErr w:type="gramEnd"/>
      <w:r>
        <w:rPr>
          <w:i/>
        </w:rPr>
        <w:t xml:space="preserve"> </w:t>
      </w:r>
      <w:proofErr w:type="gramStart"/>
      <w:r>
        <w:t>Added as a new subsection.</w:t>
      </w:r>
      <w:proofErr w:type="gramEnd"/>
      <w:r>
        <w:t xml:space="preserve"> </w:t>
      </w:r>
      <w:r w:rsidRPr="00385137">
        <w:rPr>
          <w:u w:color="0000FF"/>
        </w:rPr>
        <w:t>Permanent tubular delineators shall be a nominal height of 36 inches and manufactured from a non-metallic material, pigmented and molded to match the color of the closest pavement or curb marking, and stabilized against fading by ultraviolet or other light rays by incorporation of adequate inhibitors.</w:t>
      </w:r>
    </w:p>
    <w:p w:rsidR="00AE1E44" w:rsidRDefault="00AE1E44" w:rsidP="00E5729D"/>
    <w:p w:rsidR="00AE1E44" w:rsidRDefault="00AE1E44" w:rsidP="00AE1E44">
      <w:pPr>
        <w:rPr>
          <w:u w:color="0000FF"/>
        </w:rPr>
      </w:pPr>
      <w:proofErr w:type="gramStart"/>
      <w:r w:rsidRPr="006403B4">
        <w:rPr>
          <w:i/>
        </w:rPr>
        <w:t xml:space="preserve">Sec </w:t>
      </w:r>
      <w:r>
        <w:rPr>
          <w:i/>
        </w:rPr>
        <w:t>1065.4 Temporary Traffic Barrier Delineators.</w:t>
      </w:r>
      <w:proofErr w:type="gramEnd"/>
      <w:r>
        <w:rPr>
          <w:i/>
        </w:rPr>
        <w:t xml:space="preserve"> </w:t>
      </w:r>
      <w:r>
        <w:t xml:space="preserve">Added as a new subsection. </w:t>
      </w:r>
      <w:r w:rsidRPr="00AE1E44">
        <w:rPr>
          <w:u w:color="0000FF"/>
        </w:rPr>
        <w:t>Temporary tabs shall be manufactured from a thermoplastic material and meet dimensions as shown on the plans.</w:t>
      </w:r>
    </w:p>
    <w:p w:rsidR="005A57B1" w:rsidRDefault="005A57B1" w:rsidP="00AE1E44">
      <w:pPr>
        <w:rPr>
          <w:u w:color="0000FF"/>
        </w:rPr>
      </w:pPr>
    </w:p>
    <w:p w:rsidR="005A57B1" w:rsidRDefault="005A57B1" w:rsidP="005A57B1">
      <w:pPr>
        <w:rPr>
          <w:u w:color="0000FF"/>
        </w:rPr>
      </w:pPr>
      <w:proofErr w:type="gramStart"/>
      <w:r w:rsidRPr="006403B4">
        <w:rPr>
          <w:i/>
        </w:rPr>
        <w:t xml:space="preserve">Sec </w:t>
      </w:r>
      <w:r>
        <w:rPr>
          <w:i/>
        </w:rPr>
        <w:t xml:space="preserve">1065.3 </w:t>
      </w:r>
      <w:proofErr w:type="spellStart"/>
      <w:r>
        <w:rPr>
          <w:i/>
        </w:rPr>
        <w:t>Retroreflective</w:t>
      </w:r>
      <w:proofErr w:type="spellEnd"/>
      <w:r>
        <w:rPr>
          <w:i/>
        </w:rPr>
        <w:t xml:space="preserve"> Sheeting.</w:t>
      </w:r>
      <w:proofErr w:type="gramEnd"/>
      <w:r>
        <w:rPr>
          <w:i/>
        </w:rPr>
        <w:t xml:space="preserve"> </w:t>
      </w:r>
      <w:r>
        <w:t xml:space="preserve">Renumbered subsection to </w:t>
      </w:r>
      <w:proofErr w:type="gramStart"/>
      <w:r>
        <w:t>1065.5,</w:t>
      </w:r>
      <w:proofErr w:type="gramEnd"/>
      <w:r>
        <w:t xml:space="preserve"> deleted the first sentence and changed section reference from 1042.2.7 to 1042.2.7.5.</w:t>
      </w:r>
    </w:p>
    <w:p w:rsidR="005A57B1" w:rsidRDefault="005A57B1" w:rsidP="00AE1E44"/>
    <w:p w:rsidR="00AE1E44" w:rsidRDefault="00AE1E44" w:rsidP="00E5729D"/>
    <w:p w:rsidR="004806D9" w:rsidRPr="004806D9" w:rsidRDefault="004B3C53" w:rsidP="0039243F">
      <w:r w:rsidRPr="004B3C53">
        <w:t xml:space="preserve"> </w:t>
      </w:r>
    </w:p>
    <w:p w:rsidR="004F437D" w:rsidRDefault="00FD7CD0" w:rsidP="001E7DAE">
      <w:r>
        <w:t>SKK</w:t>
      </w:r>
      <w:r w:rsidR="004F437D">
        <w:t>/</w:t>
      </w:r>
      <w:r w:rsidR="00A168ED">
        <w:t>TMO</w:t>
      </w:r>
    </w:p>
    <w:sectPr w:rsidR="004F437D" w:rsidSect="0010017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95" w:rsidRDefault="00D01C95" w:rsidP="00100174">
      <w:r>
        <w:separator/>
      </w:r>
    </w:p>
  </w:endnote>
  <w:endnote w:type="continuationSeparator" w:id="0">
    <w:p w:rsidR="00D01C95" w:rsidRDefault="00D01C95"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95" w:rsidRDefault="00D01C95" w:rsidP="00100174">
      <w:r>
        <w:separator/>
      </w:r>
    </w:p>
  </w:footnote>
  <w:footnote w:type="continuationSeparator" w:id="0">
    <w:p w:rsidR="00D01C95" w:rsidRDefault="00D01C95" w:rsidP="00100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03"/>
    <w:rsid w:val="00006CB3"/>
    <w:rsid w:val="00007AEC"/>
    <w:rsid w:val="00013944"/>
    <w:rsid w:val="000173D6"/>
    <w:rsid w:val="00030E4B"/>
    <w:rsid w:val="000346CC"/>
    <w:rsid w:val="00037964"/>
    <w:rsid w:val="00037AF8"/>
    <w:rsid w:val="00040356"/>
    <w:rsid w:val="00044ED5"/>
    <w:rsid w:val="0004725F"/>
    <w:rsid w:val="00050A32"/>
    <w:rsid w:val="000603C0"/>
    <w:rsid w:val="000609B7"/>
    <w:rsid w:val="00062D4D"/>
    <w:rsid w:val="00066A5B"/>
    <w:rsid w:val="00071CF5"/>
    <w:rsid w:val="0007245C"/>
    <w:rsid w:val="00074CF8"/>
    <w:rsid w:val="000873D3"/>
    <w:rsid w:val="000944EB"/>
    <w:rsid w:val="00097FFB"/>
    <w:rsid w:val="000A4B67"/>
    <w:rsid w:val="000A62AC"/>
    <w:rsid w:val="000A64EE"/>
    <w:rsid w:val="000C1F0E"/>
    <w:rsid w:val="000C4451"/>
    <w:rsid w:val="000C5AAE"/>
    <w:rsid w:val="000C6313"/>
    <w:rsid w:val="000D36B5"/>
    <w:rsid w:val="000D7F2D"/>
    <w:rsid w:val="000E0112"/>
    <w:rsid w:val="000E3324"/>
    <w:rsid w:val="000E65A1"/>
    <w:rsid w:val="000F60A4"/>
    <w:rsid w:val="00100174"/>
    <w:rsid w:val="00101994"/>
    <w:rsid w:val="0010405E"/>
    <w:rsid w:val="001055EB"/>
    <w:rsid w:val="00106703"/>
    <w:rsid w:val="00106DD5"/>
    <w:rsid w:val="001157B0"/>
    <w:rsid w:val="00115B2B"/>
    <w:rsid w:val="00123ACD"/>
    <w:rsid w:val="00125861"/>
    <w:rsid w:val="00130B03"/>
    <w:rsid w:val="00134A82"/>
    <w:rsid w:val="00144D21"/>
    <w:rsid w:val="00153009"/>
    <w:rsid w:val="0016561F"/>
    <w:rsid w:val="00166563"/>
    <w:rsid w:val="00167C09"/>
    <w:rsid w:val="001740E7"/>
    <w:rsid w:val="00177507"/>
    <w:rsid w:val="00192C31"/>
    <w:rsid w:val="001974A1"/>
    <w:rsid w:val="001A22C8"/>
    <w:rsid w:val="001A2776"/>
    <w:rsid w:val="001A7650"/>
    <w:rsid w:val="001B0C30"/>
    <w:rsid w:val="001B3A9F"/>
    <w:rsid w:val="001B7448"/>
    <w:rsid w:val="001C514F"/>
    <w:rsid w:val="001D1A64"/>
    <w:rsid w:val="001D24A9"/>
    <w:rsid w:val="001E0BBC"/>
    <w:rsid w:val="001E19E9"/>
    <w:rsid w:val="001E7DAE"/>
    <w:rsid w:val="001F1EBB"/>
    <w:rsid w:val="001F3216"/>
    <w:rsid w:val="001F3802"/>
    <w:rsid w:val="001F6772"/>
    <w:rsid w:val="001F6F28"/>
    <w:rsid w:val="00207925"/>
    <w:rsid w:val="00207D7E"/>
    <w:rsid w:val="00210AEA"/>
    <w:rsid w:val="002120B3"/>
    <w:rsid w:val="00212858"/>
    <w:rsid w:val="00222D8D"/>
    <w:rsid w:val="00223B02"/>
    <w:rsid w:val="002352E9"/>
    <w:rsid w:val="00235C9A"/>
    <w:rsid w:val="00241550"/>
    <w:rsid w:val="00242B6D"/>
    <w:rsid w:val="002476C7"/>
    <w:rsid w:val="0025152C"/>
    <w:rsid w:val="00251B1C"/>
    <w:rsid w:val="002520EC"/>
    <w:rsid w:val="00254BC2"/>
    <w:rsid w:val="00260933"/>
    <w:rsid w:val="00260C1A"/>
    <w:rsid w:val="002612A0"/>
    <w:rsid w:val="00261FB3"/>
    <w:rsid w:val="00262435"/>
    <w:rsid w:val="0026322C"/>
    <w:rsid w:val="002641BA"/>
    <w:rsid w:val="00266835"/>
    <w:rsid w:val="00270D28"/>
    <w:rsid w:val="00275E74"/>
    <w:rsid w:val="00281491"/>
    <w:rsid w:val="002826B7"/>
    <w:rsid w:val="00282DC5"/>
    <w:rsid w:val="00284654"/>
    <w:rsid w:val="00287F6C"/>
    <w:rsid w:val="00294A45"/>
    <w:rsid w:val="002A2470"/>
    <w:rsid w:val="002A452E"/>
    <w:rsid w:val="002A5F30"/>
    <w:rsid w:val="002B4582"/>
    <w:rsid w:val="002B619C"/>
    <w:rsid w:val="002B6560"/>
    <w:rsid w:val="002C24A8"/>
    <w:rsid w:val="002C610C"/>
    <w:rsid w:val="002D169C"/>
    <w:rsid w:val="002D2004"/>
    <w:rsid w:val="002D4BF7"/>
    <w:rsid w:val="002D7CC7"/>
    <w:rsid w:val="002E072D"/>
    <w:rsid w:val="002E46D2"/>
    <w:rsid w:val="002E786B"/>
    <w:rsid w:val="002E7FC2"/>
    <w:rsid w:val="002F06B0"/>
    <w:rsid w:val="002F144E"/>
    <w:rsid w:val="002F5826"/>
    <w:rsid w:val="002F7DE4"/>
    <w:rsid w:val="002F7E5D"/>
    <w:rsid w:val="00303040"/>
    <w:rsid w:val="00304AC1"/>
    <w:rsid w:val="00307150"/>
    <w:rsid w:val="003142E4"/>
    <w:rsid w:val="00314AC1"/>
    <w:rsid w:val="003169C0"/>
    <w:rsid w:val="00321760"/>
    <w:rsid w:val="003226A1"/>
    <w:rsid w:val="00326E6C"/>
    <w:rsid w:val="003275A1"/>
    <w:rsid w:val="003329A6"/>
    <w:rsid w:val="00337EBC"/>
    <w:rsid w:val="003438B9"/>
    <w:rsid w:val="003477FA"/>
    <w:rsid w:val="00347D4F"/>
    <w:rsid w:val="00351DA1"/>
    <w:rsid w:val="003617FE"/>
    <w:rsid w:val="003624D0"/>
    <w:rsid w:val="0036280B"/>
    <w:rsid w:val="00377A4A"/>
    <w:rsid w:val="003876AB"/>
    <w:rsid w:val="0039243F"/>
    <w:rsid w:val="003929F2"/>
    <w:rsid w:val="00395A60"/>
    <w:rsid w:val="00397573"/>
    <w:rsid w:val="003A0636"/>
    <w:rsid w:val="003A2C60"/>
    <w:rsid w:val="003A701F"/>
    <w:rsid w:val="003B040E"/>
    <w:rsid w:val="003B0F47"/>
    <w:rsid w:val="003B1F07"/>
    <w:rsid w:val="003B6E5E"/>
    <w:rsid w:val="003B7C6B"/>
    <w:rsid w:val="003C362C"/>
    <w:rsid w:val="003C502D"/>
    <w:rsid w:val="003D068A"/>
    <w:rsid w:val="003D3664"/>
    <w:rsid w:val="003E3572"/>
    <w:rsid w:val="004013CA"/>
    <w:rsid w:val="0040406E"/>
    <w:rsid w:val="00406C7C"/>
    <w:rsid w:val="00411005"/>
    <w:rsid w:val="00413BAA"/>
    <w:rsid w:val="00414CFF"/>
    <w:rsid w:val="004155E8"/>
    <w:rsid w:val="00415B79"/>
    <w:rsid w:val="0042662A"/>
    <w:rsid w:val="00427B62"/>
    <w:rsid w:val="004329BB"/>
    <w:rsid w:val="00435317"/>
    <w:rsid w:val="00436B22"/>
    <w:rsid w:val="00440271"/>
    <w:rsid w:val="00441364"/>
    <w:rsid w:val="0044286A"/>
    <w:rsid w:val="00450521"/>
    <w:rsid w:val="00456951"/>
    <w:rsid w:val="00457FB4"/>
    <w:rsid w:val="00460EBB"/>
    <w:rsid w:val="00464168"/>
    <w:rsid w:val="00467806"/>
    <w:rsid w:val="00467E61"/>
    <w:rsid w:val="00471B38"/>
    <w:rsid w:val="00472D09"/>
    <w:rsid w:val="004734ED"/>
    <w:rsid w:val="00477AEA"/>
    <w:rsid w:val="004806D9"/>
    <w:rsid w:val="004809D4"/>
    <w:rsid w:val="00481C7A"/>
    <w:rsid w:val="00491E6E"/>
    <w:rsid w:val="00496695"/>
    <w:rsid w:val="004A03E3"/>
    <w:rsid w:val="004A247E"/>
    <w:rsid w:val="004A2FCB"/>
    <w:rsid w:val="004A57BB"/>
    <w:rsid w:val="004A5FA9"/>
    <w:rsid w:val="004B3C53"/>
    <w:rsid w:val="004B618F"/>
    <w:rsid w:val="004C21F1"/>
    <w:rsid w:val="004C22E8"/>
    <w:rsid w:val="004C4427"/>
    <w:rsid w:val="004C484D"/>
    <w:rsid w:val="004C4FD3"/>
    <w:rsid w:val="004D687A"/>
    <w:rsid w:val="004E0C17"/>
    <w:rsid w:val="004E2D80"/>
    <w:rsid w:val="004E6F57"/>
    <w:rsid w:val="004F1776"/>
    <w:rsid w:val="004F437D"/>
    <w:rsid w:val="004F5DFD"/>
    <w:rsid w:val="004F5FDF"/>
    <w:rsid w:val="004F6F27"/>
    <w:rsid w:val="005025A7"/>
    <w:rsid w:val="00505766"/>
    <w:rsid w:val="005078F1"/>
    <w:rsid w:val="005156F0"/>
    <w:rsid w:val="00522BC5"/>
    <w:rsid w:val="0052681E"/>
    <w:rsid w:val="005344BC"/>
    <w:rsid w:val="005377BE"/>
    <w:rsid w:val="005613DC"/>
    <w:rsid w:val="00564130"/>
    <w:rsid w:val="00566359"/>
    <w:rsid w:val="00580608"/>
    <w:rsid w:val="00580A1C"/>
    <w:rsid w:val="00581ED7"/>
    <w:rsid w:val="00586577"/>
    <w:rsid w:val="00587116"/>
    <w:rsid w:val="005966CC"/>
    <w:rsid w:val="005A57B1"/>
    <w:rsid w:val="005B1586"/>
    <w:rsid w:val="005B2B14"/>
    <w:rsid w:val="005B2B28"/>
    <w:rsid w:val="005B4E27"/>
    <w:rsid w:val="005B7FA2"/>
    <w:rsid w:val="005C66DC"/>
    <w:rsid w:val="005D3B37"/>
    <w:rsid w:val="005D6268"/>
    <w:rsid w:val="005D77B9"/>
    <w:rsid w:val="005F026D"/>
    <w:rsid w:val="005F66D8"/>
    <w:rsid w:val="005F6F56"/>
    <w:rsid w:val="00602536"/>
    <w:rsid w:val="00610234"/>
    <w:rsid w:val="0061034D"/>
    <w:rsid w:val="00611762"/>
    <w:rsid w:val="00613A2F"/>
    <w:rsid w:val="00613BA3"/>
    <w:rsid w:val="00624162"/>
    <w:rsid w:val="0062657E"/>
    <w:rsid w:val="00641158"/>
    <w:rsid w:val="00646BFC"/>
    <w:rsid w:val="00650B94"/>
    <w:rsid w:val="00655B4E"/>
    <w:rsid w:val="00664C0F"/>
    <w:rsid w:val="00671BF5"/>
    <w:rsid w:val="00672350"/>
    <w:rsid w:val="00672510"/>
    <w:rsid w:val="006732A1"/>
    <w:rsid w:val="00675245"/>
    <w:rsid w:val="006805D8"/>
    <w:rsid w:val="00680CB8"/>
    <w:rsid w:val="00682197"/>
    <w:rsid w:val="006853E8"/>
    <w:rsid w:val="00686C0E"/>
    <w:rsid w:val="006932D2"/>
    <w:rsid w:val="00697D0C"/>
    <w:rsid w:val="006A1934"/>
    <w:rsid w:val="006A33C0"/>
    <w:rsid w:val="006A671A"/>
    <w:rsid w:val="006B5AA6"/>
    <w:rsid w:val="006C26BA"/>
    <w:rsid w:val="006C2BE6"/>
    <w:rsid w:val="006C36C6"/>
    <w:rsid w:val="006C478D"/>
    <w:rsid w:val="006D216F"/>
    <w:rsid w:val="006D3831"/>
    <w:rsid w:val="006D70D7"/>
    <w:rsid w:val="006E1EDA"/>
    <w:rsid w:val="006E7250"/>
    <w:rsid w:val="006F07CE"/>
    <w:rsid w:val="006F1C8D"/>
    <w:rsid w:val="006F204E"/>
    <w:rsid w:val="006F2DD6"/>
    <w:rsid w:val="006F2E67"/>
    <w:rsid w:val="006F53AC"/>
    <w:rsid w:val="006F68F9"/>
    <w:rsid w:val="00705766"/>
    <w:rsid w:val="007069C7"/>
    <w:rsid w:val="007145BC"/>
    <w:rsid w:val="007147A9"/>
    <w:rsid w:val="00724052"/>
    <w:rsid w:val="00724B48"/>
    <w:rsid w:val="00727A07"/>
    <w:rsid w:val="00727D24"/>
    <w:rsid w:val="0073054B"/>
    <w:rsid w:val="00731507"/>
    <w:rsid w:val="00733E74"/>
    <w:rsid w:val="0073477D"/>
    <w:rsid w:val="00735100"/>
    <w:rsid w:val="00737392"/>
    <w:rsid w:val="007401A1"/>
    <w:rsid w:val="0074154C"/>
    <w:rsid w:val="00750B92"/>
    <w:rsid w:val="00753E0F"/>
    <w:rsid w:val="00780634"/>
    <w:rsid w:val="0078182C"/>
    <w:rsid w:val="007836F6"/>
    <w:rsid w:val="00787419"/>
    <w:rsid w:val="007A0CE4"/>
    <w:rsid w:val="007A7799"/>
    <w:rsid w:val="007B3EB8"/>
    <w:rsid w:val="007B468D"/>
    <w:rsid w:val="007B6F02"/>
    <w:rsid w:val="007C2735"/>
    <w:rsid w:val="007C53FF"/>
    <w:rsid w:val="007D2808"/>
    <w:rsid w:val="007D31DF"/>
    <w:rsid w:val="007E454B"/>
    <w:rsid w:val="007E67B9"/>
    <w:rsid w:val="007F5B97"/>
    <w:rsid w:val="00801805"/>
    <w:rsid w:val="0080397B"/>
    <w:rsid w:val="008126FB"/>
    <w:rsid w:val="00817630"/>
    <w:rsid w:val="00817A4E"/>
    <w:rsid w:val="00823658"/>
    <w:rsid w:val="008236FA"/>
    <w:rsid w:val="00831A08"/>
    <w:rsid w:val="00836BF5"/>
    <w:rsid w:val="008376AC"/>
    <w:rsid w:val="0084291C"/>
    <w:rsid w:val="008449F1"/>
    <w:rsid w:val="00854CE6"/>
    <w:rsid w:val="0085645C"/>
    <w:rsid w:val="00861793"/>
    <w:rsid w:val="008646DD"/>
    <w:rsid w:val="00865A64"/>
    <w:rsid w:val="00876344"/>
    <w:rsid w:val="00884416"/>
    <w:rsid w:val="008872BB"/>
    <w:rsid w:val="0089213C"/>
    <w:rsid w:val="00892981"/>
    <w:rsid w:val="00897BE0"/>
    <w:rsid w:val="008A06EA"/>
    <w:rsid w:val="008A3EA0"/>
    <w:rsid w:val="008A5F6B"/>
    <w:rsid w:val="008A6E92"/>
    <w:rsid w:val="008B2875"/>
    <w:rsid w:val="008B521F"/>
    <w:rsid w:val="008B5507"/>
    <w:rsid w:val="008B61CE"/>
    <w:rsid w:val="008C132E"/>
    <w:rsid w:val="008C136B"/>
    <w:rsid w:val="008D07ED"/>
    <w:rsid w:val="008D0E9D"/>
    <w:rsid w:val="008D1A2C"/>
    <w:rsid w:val="008D1F77"/>
    <w:rsid w:val="008D2E57"/>
    <w:rsid w:val="008D3157"/>
    <w:rsid w:val="008D7F55"/>
    <w:rsid w:val="008E13B3"/>
    <w:rsid w:val="008E30E5"/>
    <w:rsid w:val="008E337D"/>
    <w:rsid w:val="008F3C4E"/>
    <w:rsid w:val="008F5435"/>
    <w:rsid w:val="008F5B73"/>
    <w:rsid w:val="00906EC3"/>
    <w:rsid w:val="0090765E"/>
    <w:rsid w:val="00913198"/>
    <w:rsid w:val="009141F3"/>
    <w:rsid w:val="00924D13"/>
    <w:rsid w:val="00926EE1"/>
    <w:rsid w:val="00931B11"/>
    <w:rsid w:val="00931B7C"/>
    <w:rsid w:val="00932943"/>
    <w:rsid w:val="00941EE9"/>
    <w:rsid w:val="0094207B"/>
    <w:rsid w:val="00950510"/>
    <w:rsid w:val="009506DA"/>
    <w:rsid w:val="0095238A"/>
    <w:rsid w:val="0095328E"/>
    <w:rsid w:val="009638BC"/>
    <w:rsid w:val="009660E5"/>
    <w:rsid w:val="009666E3"/>
    <w:rsid w:val="00967F94"/>
    <w:rsid w:val="00974F2C"/>
    <w:rsid w:val="009776BD"/>
    <w:rsid w:val="00982BCA"/>
    <w:rsid w:val="009929D0"/>
    <w:rsid w:val="009956DF"/>
    <w:rsid w:val="009A4489"/>
    <w:rsid w:val="009A4F0F"/>
    <w:rsid w:val="009B01F7"/>
    <w:rsid w:val="009B5D06"/>
    <w:rsid w:val="009C6366"/>
    <w:rsid w:val="009C6B6A"/>
    <w:rsid w:val="009C78A9"/>
    <w:rsid w:val="009C7FDE"/>
    <w:rsid w:val="009D41B2"/>
    <w:rsid w:val="009D6774"/>
    <w:rsid w:val="009D6A7D"/>
    <w:rsid w:val="009E7918"/>
    <w:rsid w:val="009E7AFE"/>
    <w:rsid w:val="009F13A4"/>
    <w:rsid w:val="009F615E"/>
    <w:rsid w:val="00A0004D"/>
    <w:rsid w:val="00A02887"/>
    <w:rsid w:val="00A0336F"/>
    <w:rsid w:val="00A0468A"/>
    <w:rsid w:val="00A067E9"/>
    <w:rsid w:val="00A13A19"/>
    <w:rsid w:val="00A14658"/>
    <w:rsid w:val="00A168ED"/>
    <w:rsid w:val="00A25AFA"/>
    <w:rsid w:val="00A31092"/>
    <w:rsid w:val="00A337E5"/>
    <w:rsid w:val="00A33AAF"/>
    <w:rsid w:val="00A341E8"/>
    <w:rsid w:val="00A347E0"/>
    <w:rsid w:val="00A3597D"/>
    <w:rsid w:val="00A44178"/>
    <w:rsid w:val="00A563BB"/>
    <w:rsid w:val="00A57699"/>
    <w:rsid w:val="00A627B6"/>
    <w:rsid w:val="00A652F8"/>
    <w:rsid w:val="00A653A6"/>
    <w:rsid w:val="00A67834"/>
    <w:rsid w:val="00A70E1B"/>
    <w:rsid w:val="00A712DC"/>
    <w:rsid w:val="00A8208E"/>
    <w:rsid w:val="00A84B43"/>
    <w:rsid w:val="00A852BA"/>
    <w:rsid w:val="00A85730"/>
    <w:rsid w:val="00A86427"/>
    <w:rsid w:val="00A902B7"/>
    <w:rsid w:val="00A95443"/>
    <w:rsid w:val="00AA1118"/>
    <w:rsid w:val="00AB11D1"/>
    <w:rsid w:val="00AB1B20"/>
    <w:rsid w:val="00AB4CAB"/>
    <w:rsid w:val="00AC2587"/>
    <w:rsid w:val="00AD14AC"/>
    <w:rsid w:val="00AD2F9C"/>
    <w:rsid w:val="00AD46DB"/>
    <w:rsid w:val="00AE0E0F"/>
    <w:rsid w:val="00AE1E44"/>
    <w:rsid w:val="00AE4A92"/>
    <w:rsid w:val="00AE4C48"/>
    <w:rsid w:val="00AE6641"/>
    <w:rsid w:val="00AE6B0C"/>
    <w:rsid w:val="00AF765B"/>
    <w:rsid w:val="00B01A04"/>
    <w:rsid w:val="00B062E3"/>
    <w:rsid w:val="00B12883"/>
    <w:rsid w:val="00B17BB5"/>
    <w:rsid w:val="00B3131E"/>
    <w:rsid w:val="00B346FE"/>
    <w:rsid w:val="00B35341"/>
    <w:rsid w:val="00B37D3F"/>
    <w:rsid w:val="00B40C1C"/>
    <w:rsid w:val="00B43D8C"/>
    <w:rsid w:val="00B45A5F"/>
    <w:rsid w:val="00B54373"/>
    <w:rsid w:val="00B670A7"/>
    <w:rsid w:val="00B773C8"/>
    <w:rsid w:val="00B77E49"/>
    <w:rsid w:val="00B87EDD"/>
    <w:rsid w:val="00BA3D62"/>
    <w:rsid w:val="00BA49C5"/>
    <w:rsid w:val="00BB147C"/>
    <w:rsid w:val="00BB3670"/>
    <w:rsid w:val="00BB76FE"/>
    <w:rsid w:val="00BB7CED"/>
    <w:rsid w:val="00BC4A6F"/>
    <w:rsid w:val="00BE07F1"/>
    <w:rsid w:val="00BE3534"/>
    <w:rsid w:val="00BF2778"/>
    <w:rsid w:val="00BF2B44"/>
    <w:rsid w:val="00BF6F8E"/>
    <w:rsid w:val="00C02759"/>
    <w:rsid w:val="00C05692"/>
    <w:rsid w:val="00C07D6E"/>
    <w:rsid w:val="00C116DD"/>
    <w:rsid w:val="00C16A6B"/>
    <w:rsid w:val="00C20E02"/>
    <w:rsid w:val="00C2258B"/>
    <w:rsid w:val="00C34673"/>
    <w:rsid w:val="00C362FF"/>
    <w:rsid w:val="00C364DE"/>
    <w:rsid w:val="00C4096E"/>
    <w:rsid w:val="00C4336A"/>
    <w:rsid w:val="00C4345D"/>
    <w:rsid w:val="00C456E0"/>
    <w:rsid w:val="00C52B6F"/>
    <w:rsid w:val="00C54217"/>
    <w:rsid w:val="00C548A6"/>
    <w:rsid w:val="00C60409"/>
    <w:rsid w:val="00C60A7C"/>
    <w:rsid w:val="00C6325B"/>
    <w:rsid w:val="00C66154"/>
    <w:rsid w:val="00C70EBA"/>
    <w:rsid w:val="00C808FE"/>
    <w:rsid w:val="00C80986"/>
    <w:rsid w:val="00C80BC7"/>
    <w:rsid w:val="00C835F0"/>
    <w:rsid w:val="00C877E9"/>
    <w:rsid w:val="00C91B1F"/>
    <w:rsid w:val="00C931D1"/>
    <w:rsid w:val="00C9743B"/>
    <w:rsid w:val="00C97807"/>
    <w:rsid w:val="00CB2317"/>
    <w:rsid w:val="00CB7C68"/>
    <w:rsid w:val="00CC1F6C"/>
    <w:rsid w:val="00CC5EC6"/>
    <w:rsid w:val="00CD00E9"/>
    <w:rsid w:val="00CD0723"/>
    <w:rsid w:val="00CD2D12"/>
    <w:rsid w:val="00CD3A0F"/>
    <w:rsid w:val="00CD3DE6"/>
    <w:rsid w:val="00CD4AFB"/>
    <w:rsid w:val="00CF3065"/>
    <w:rsid w:val="00D01763"/>
    <w:rsid w:val="00D01C95"/>
    <w:rsid w:val="00D05F10"/>
    <w:rsid w:val="00D06757"/>
    <w:rsid w:val="00D075B4"/>
    <w:rsid w:val="00D11020"/>
    <w:rsid w:val="00D17F83"/>
    <w:rsid w:val="00D208E9"/>
    <w:rsid w:val="00D256A3"/>
    <w:rsid w:val="00D25D02"/>
    <w:rsid w:val="00D263B0"/>
    <w:rsid w:val="00D265FC"/>
    <w:rsid w:val="00D33A26"/>
    <w:rsid w:val="00D3628B"/>
    <w:rsid w:val="00D3657E"/>
    <w:rsid w:val="00D4542D"/>
    <w:rsid w:val="00D50151"/>
    <w:rsid w:val="00D5282B"/>
    <w:rsid w:val="00D545E5"/>
    <w:rsid w:val="00D64D09"/>
    <w:rsid w:val="00D6758E"/>
    <w:rsid w:val="00D72211"/>
    <w:rsid w:val="00D824F5"/>
    <w:rsid w:val="00D85EC3"/>
    <w:rsid w:val="00D91E9D"/>
    <w:rsid w:val="00DA1266"/>
    <w:rsid w:val="00DA2BC9"/>
    <w:rsid w:val="00DA3F97"/>
    <w:rsid w:val="00DA4E0C"/>
    <w:rsid w:val="00DA5A26"/>
    <w:rsid w:val="00DA6E6B"/>
    <w:rsid w:val="00DB2270"/>
    <w:rsid w:val="00DB4DF6"/>
    <w:rsid w:val="00DC7A29"/>
    <w:rsid w:val="00DD32BC"/>
    <w:rsid w:val="00DD6138"/>
    <w:rsid w:val="00DE2A59"/>
    <w:rsid w:val="00DE323B"/>
    <w:rsid w:val="00DE3DB0"/>
    <w:rsid w:val="00DE7729"/>
    <w:rsid w:val="00DF2A88"/>
    <w:rsid w:val="00DF7204"/>
    <w:rsid w:val="00E004F3"/>
    <w:rsid w:val="00E01C4E"/>
    <w:rsid w:val="00E021D6"/>
    <w:rsid w:val="00E02AF4"/>
    <w:rsid w:val="00E06D38"/>
    <w:rsid w:val="00E07219"/>
    <w:rsid w:val="00E12F5E"/>
    <w:rsid w:val="00E15ABB"/>
    <w:rsid w:val="00E257C6"/>
    <w:rsid w:val="00E258A0"/>
    <w:rsid w:val="00E2778C"/>
    <w:rsid w:val="00E32F3E"/>
    <w:rsid w:val="00E34EA1"/>
    <w:rsid w:val="00E41BD8"/>
    <w:rsid w:val="00E4445E"/>
    <w:rsid w:val="00E44701"/>
    <w:rsid w:val="00E55A1F"/>
    <w:rsid w:val="00E5729D"/>
    <w:rsid w:val="00E62699"/>
    <w:rsid w:val="00E671E9"/>
    <w:rsid w:val="00E70C93"/>
    <w:rsid w:val="00E758FE"/>
    <w:rsid w:val="00E7744E"/>
    <w:rsid w:val="00E77A6C"/>
    <w:rsid w:val="00E8235E"/>
    <w:rsid w:val="00E83C72"/>
    <w:rsid w:val="00E85C71"/>
    <w:rsid w:val="00E8707D"/>
    <w:rsid w:val="00E905F9"/>
    <w:rsid w:val="00E907C4"/>
    <w:rsid w:val="00E919C9"/>
    <w:rsid w:val="00E93BC3"/>
    <w:rsid w:val="00E93C1D"/>
    <w:rsid w:val="00E94825"/>
    <w:rsid w:val="00E95FE0"/>
    <w:rsid w:val="00EA0F70"/>
    <w:rsid w:val="00EA1AD5"/>
    <w:rsid w:val="00EB7461"/>
    <w:rsid w:val="00EC2AB9"/>
    <w:rsid w:val="00EC6FF4"/>
    <w:rsid w:val="00EC7AC2"/>
    <w:rsid w:val="00ED075D"/>
    <w:rsid w:val="00ED3554"/>
    <w:rsid w:val="00ED4D0A"/>
    <w:rsid w:val="00ED610A"/>
    <w:rsid w:val="00EE1BA0"/>
    <w:rsid w:val="00EE20B4"/>
    <w:rsid w:val="00EF08A9"/>
    <w:rsid w:val="00EF2E88"/>
    <w:rsid w:val="00F01D81"/>
    <w:rsid w:val="00F12496"/>
    <w:rsid w:val="00F2018B"/>
    <w:rsid w:val="00F22475"/>
    <w:rsid w:val="00F26D2C"/>
    <w:rsid w:val="00F3249A"/>
    <w:rsid w:val="00F36207"/>
    <w:rsid w:val="00F364F6"/>
    <w:rsid w:val="00F404D1"/>
    <w:rsid w:val="00F410B9"/>
    <w:rsid w:val="00F4397A"/>
    <w:rsid w:val="00F51DEA"/>
    <w:rsid w:val="00F52211"/>
    <w:rsid w:val="00F5222D"/>
    <w:rsid w:val="00F52378"/>
    <w:rsid w:val="00F67728"/>
    <w:rsid w:val="00F67B47"/>
    <w:rsid w:val="00F730D3"/>
    <w:rsid w:val="00F75A6C"/>
    <w:rsid w:val="00F77BA6"/>
    <w:rsid w:val="00F8260C"/>
    <w:rsid w:val="00F83FF9"/>
    <w:rsid w:val="00F84E62"/>
    <w:rsid w:val="00F850A3"/>
    <w:rsid w:val="00F86A4A"/>
    <w:rsid w:val="00F921A6"/>
    <w:rsid w:val="00F96ACF"/>
    <w:rsid w:val="00FA3CED"/>
    <w:rsid w:val="00FA3EA3"/>
    <w:rsid w:val="00FA6CC8"/>
    <w:rsid w:val="00FA7221"/>
    <w:rsid w:val="00FB0884"/>
    <w:rsid w:val="00FC02EF"/>
    <w:rsid w:val="00FD39EF"/>
    <w:rsid w:val="00FD3AB4"/>
    <w:rsid w:val="00FD7CD0"/>
    <w:rsid w:val="00FE30C6"/>
    <w:rsid w:val="00FE72A9"/>
    <w:rsid w:val="00FF07FA"/>
    <w:rsid w:val="00FF0DDC"/>
    <w:rsid w:val="00FF161E"/>
    <w:rsid w:val="00FF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F8"/>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F8"/>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pg.modot.mo.gov/forms/CM/CERTIFICATE_OF_MATERIALS_ORIGIN.pdf"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E Document" ma:contentTypeID="0x0101004BA5B3A201951D4190215275C1DF34ED009D4828734450AE48B3DB95D3F4C3BA3D" ma:contentTypeVersion="9" ma:contentTypeDescription="" ma:contentTypeScope="" ma:versionID="7957f2eaf97d88ef13ca1c08e5f52dc7">
  <xsd:schema xmlns:xsd="http://www.w3.org/2001/XMLSchema" xmlns:xs="http://www.w3.org/2001/XMLSchema" xmlns:p="http://schemas.microsoft.com/office/2006/metadata/properties" xmlns:ns2="5d608181-e015-4ae2-ad7e-f056c5ecf81a" xmlns:ns3="82bbb713-df11-4c7d-a646-ec7cc9fbbec0" targetNamespace="http://schemas.microsoft.com/office/2006/metadata/properties" ma:root="true" ma:fieldsID="50619eef50b722475b901c886361dd55" ns2:_="" ns3:_="">
    <xsd:import namespace="5d608181-e015-4ae2-ad7e-f056c5ecf81a"/>
    <xsd:import namespace="82bbb713-df11-4c7d-a646-ec7cc9fbbec0"/>
    <xsd:element name="properties">
      <xsd:complexType>
        <xsd:sequence>
          <xsd:element name="documentManagement">
            <xsd:complexType>
              <xsd:all>
                <xsd:element ref="ns2:EPG_x0020_Year"/>
                <xsd:element ref="ns2:EPG_x0020_Subject"/>
                <xsd:element ref="ns2:DE_x0020_Standard_x0020_Letter_x0020_Date"/>
                <xsd:element ref="ns2:Standard_x0020_Letter_x0020_Effective_x0020_Date"/>
                <xsd:element ref="ns2:Section_x002f_Plan_x0020_Number" minOccurs="0"/>
                <xsd:element ref="ns2:DE_x0020_Standard_x0020_Letter_x0020_Type"/>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8181-e015-4ae2-ad7e-f056c5ecf81a" elementFormDefault="qualified">
    <xsd:import namespace="http://schemas.microsoft.com/office/2006/documentManagement/types"/>
    <xsd:import namespace="http://schemas.microsoft.com/office/infopath/2007/PartnerControls"/>
    <xsd:element name="EPG_x0020_Year" ma:index="4" ma:displayName="Calendar Year" ma:description="Year in which the EPS changes are made as indicated in the DE Standard Letter." ma:internalName="EPG_x0020_Year" ma:readOnly="false">
      <xsd:simpleType>
        <xsd:restriction base="dms:Text">
          <xsd:maxLength value="4"/>
        </xsd:restriction>
      </xsd:simpleType>
    </xsd:element>
    <xsd:element name="EPG_x0020_Subject" ma:index="5" ma:displayName="EPS Subject" ma:default="Unassigned" ma:description="Subject line associated to the DE Standard Letter" ma:format="Dropdown" ma:internalName="EPG_x0020_Subject">
      <xsd:simpleType>
        <xsd:union memberTypes="dms:Text">
          <xsd:simpleType>
            <xsd:restriction base="dms:Choice">
              <xsd:enumeration value="Unassigned"/>
              <xsd:enumeration value="Computer Stored Pay Items"/>
              <xsd:enumeration value="General Provisions"/>
              <xsd:enumeration value="Project Development Manual Revisions"/>
              <xsd:enumeration value="Revisions to Engineering Policy Guide"/>
              <xsd:enumeration value="Revisions to Job Special Provisions (JSPs)"/>
              <xsd:enumeration value="Revised Supplement to the Standard Plans"/>
              <xsd:enumeration value="Revised Supplement to the Standard Specifications"/>
            </xsd:restriction>
          </xsd:simpleType>
        </xsd:union>
      </xsd:simpleType>
    </xsd:element>
    <xsd:element name="DE_x0020_Standard_x0020_Letter_x0020_Date" ma:index="6" ma:displayName="Letter Date" ma:description="Date DE Standard Letter was created." ma:format="DateOnly" ma:internalName="DE_x0020_Standard_x0020_Letter_x0020_Date" ma:readOnly="false">
      <xsd:simpleType>
        <xsd:restriction base="dms:DateTime"/>
      </xsd:simpleType>
    </xsd:element>
    <xsd:element name="Standard_x0020_Letter_x0020_Effective_x0020_Date" ma:index="7" ma:displayName="Effective Date" ma:description="Date the chagnes noted in the DE Standard Letter, became effective." ma:format="DateOnly" ma:internalName="Standard_x0020_Letter_x0020_Effective_x0020_Date" ma:readOnly="false">
      <xsd:simpleType>
        <xsd:restriction base="dms:DateTime"/>
      </xsd:simpleType>
    </xsd:element>
    <xsd:element name="Section_x002f_Plan_x0020_Number" ma:index="8" nillable="true" ma:displayName="Section/Plan Number" ma:description="Section/Plan Number being revised by DE Standard Letter" ma:internalName="Section_x002F_Plan_x0020_Number" ma:readOnly="false">
      <xsd:simpleType>
        <xsd:restriction base="dms:Note">
          <xsd:maxLength value="50"/>
        </xsd:restriction>
      </xsd:simpleType>
    </xsd:element>
    <xsd:element name="DE_x0020_Standard_x0020_Letter_x0020_Type" ma:index="9" ma:displayName="Letter Type" ma:description="DE Standard Letter Types&#10;D=Design Manual Letter&#10;G = General Letter&#10;S = Standard Specification&#10;P = Standard Plans" ma:format="Dropdown" ma:internalName="DE_x0020_Standard_x0020_Letter_x0020_Type" ma:readOnly="false">
      <xsd:simpleType>
        <xsd:restriction base="dms:Choice">
          <xsd:enumeration value="_Template"/>
          <xsd:enumeration value="Design Manual Letter"/>
          <xsd:enumeration value="General Letter"/>
          <xsd:enumeration value="Standard Specification"/>
          <xsd:enumeration value="Standard Plans"/>
        </xsd:restriction>
      </xsd:simpleType>
    </xsd:element>
  </xsd:schema>
  <xsd:schema xmlns:xsd="http://www.w3.org/2001/XMLSchema" xmlns:xs="http://www.w3.org/2001/XMLSchema" xmlns:dms="http://schemas.microsoft.com/office/2006/documentManagement/types" xmlns:pc="http://schemas.microsoft.com/office/infopath/2007/PartnerControls" targetNamespace="82bbb713-df11-4c7d-a646-ec7cc9fbbec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Letter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_x0020_Standard_x0020_Letter_x0020_Date xmlns="5d608181-e015-4ae2-ad7e-f056c5ecf81a">2019-05-24T05:00:00+00:00</DE_x0020_Standard_x0020_Letter_x0020_Date>
    <Standard_x0020_Letter_x0020_Effective_x0020_Date xmlns="5d608181-e015-4ae2-ad7e-f056c5ecf81a">2019-07-01T05:00:00+00:00</Standard_x0020_Letter_x0020_Effective_x0020_Date>
    <EPG_x0020_Year xmlns="5d608181-e015-4ae2-ad7e-f056c5ecf81a">2019</EPG_x0020_Year>
    <DE_x0020_Standard_x0020_Letter_x0020_Type xmlns="5d608181-e015-4ae2-ad7e-f056c5ecf81a">Standard Specification</DE_x0020_Standard_x0020_Letter_x0020_Type>
    <EPG_x0020_Subject xmlns="5d608181-e015-4ae2-ad7e-f056c5ecf81a">Revised Supplement to the Standard Specifications</EPG_x0020_Subject>
    <Section_x002f_Plan_x0020_Number xmlns="5d608181-e015-4ae2-ad7e-f056c5ecf81a">104, 106, 109, 203, 216, 413, 502, 610, 616, 702, 703, 712, 724, 806, 1042, 1063, 1065, 1080, 1081</Section_x002f_Plan_x0020_Number>
  </documentManagement>
</p:properties>
</file>

<file path=customXml/itemProps1.xml><?xml version="1.0" encoding="utf-8"?>
<ds:datastoreItem xmlns:ds="http://schemas.openxmlformats.org/officeDocument/2006/customXml" ds:itemID="{FE397443-8588-488E-A8AB-C4A9D594A076}">
  <ds:schemaRefs>
    <ds:schemaRef ds:uri="http://schemas.openxmlformats.org/officeDocument/2006/bibliography"/>
  </ds:schemaRefs>
</ds:datastoreItem>
</file>

<file path=customXml/itemProps2.xml><?xml version="1.0" encoding="utf-8"?>
<ds:datastoreItem xmlns:ds="http://schemas.openxmlformats.org/officeDocument/2006/customXml" ds:itemID="{F3E06C4C-2084-4FD9-90D1-37E293A2DC79}"/>
</file>

<file path=customXml/itemProps3.xml><?xml version="1.0" encoding="utf-8"?>
<ds:datastoreItem xmlns:ds="http://schemas.openxmlformats.org/officeDocument/2006/customXml" ds:itemID="{C94ED0E5-4EC8-427E-A827-D92CB77D01A4}"/>
</file>

<file path=customXml/itemProps4.xml><?xml version="1.0" encoding="utf-8"?>
<ds:datastoreItem xmlns:ds="http://schemas.openxmlformats.org/officeDocument/2006/customXml" ds:itemID="{F47CFDE9-C02C-4BDE-8483-5FE81755229B}"/>
</file>

<file path=docProps/app.xml><?xml version="1.0" encoding="utf-8"?>
<Properties xmlns="http://schemas.openxmlformats.org/officeDocument/2006/extended-properties" xmlns:vt="http://schemas.openxmlformats.org/officeDocument/2006/docPropsVTypes">
  <Template>Normal</Template>
  <TotalTime>1316</TotalTime>
  <Pages>11</Pages>
  <Words>3757</Words>
  <Characters>21075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Schmidt</dc:creator>
  <cp:lastModifiedBy>Sarah Kleinschmit</cp:lastModifiedBy>
  <cp:revision>43</cp:revision>
  <cp:lastPrinted>2019-01-25T19:49:00Z</cp:lastPrinted>
  <dcterms:created xsi:type="dcterms:W3CDTF">2018-10-16T16:19:00Z</dcterms:created>
  <dcterms:modified xsi:type="dcterms:W3CDTF">2019-05-29T15:22:00Z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0x0101004BA5B3A201951D4190215275C1DF34ED009D4828734450AE48B3DB95D3F4C3BA3D</vt:lpwstr>
  </property>
</Properties>
</file>