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C76B2" w14:textId="77777777" w:rsidR="00B55B83" w:rsidRPr="00B04EA9" w:rsidRDefault="00B04EA9" w:rsidP="00B04EA9">
      <w:pPr>
        <w:jc w:val="right"/>
        <w:rPr>
          <w:rFonts w:ascii="Arial" w:hAnsi="Arial" w:cs="Arial"/>
          <w:b/>
        </w:rPr>
      </w:pPr>
      <w:r w:rsidRPr="00B04EA9">
        <w:rPr>
          <w:rFonts w:ascii="Arial" w:hAnsi="Arial" w:cs="Arial"/>
          <w:b/>
        </w:rPr>
        <w:t>EXHIBIT I</w:t>
      </w:r>
    </w:p>
    <w:p w14:paraId="1E1C76B3" w14:textId="77777777" w:rsidR="00B04EA9" w:rsidRPr="00F618CC" w:rsidRDefault="00B04EA9" w:rsidP="00B04EA9">
      <w:pPr>
        <w:jc w:val="center"/>
        <w:rPr>
          <w:rFonts w:ascii="Arial" w:hAnsi="Arial" w:cs="Arial"/>
          <w:b/>
        </w:rPr>
      </w:pPr>
      <w:r w:rsidRPr="00F618CC">
        <w:rPr>
          <w:rFonts w:ascii="Arial" w:hAnsi="Arial" w:cs="Arial"/>
          <w:b/>
        </w:rPr>
        <w:t>SCOPE OF SERVICES</w:t>
      </w:r>
    </w:p>
    <w:p w14:paraId="1E1C76B4" w14:textId="34C06ACB" w:rsidR="00B04EA9" w:rsidRPr="00F618CC" w:rsidRDefault="00B04EA9" w:rsidP="00B04EA9">
      <w:pPr>
        <w:rPr>
          <w:rFonts w:ascii="Arial" w:hAnsi="Arial" w:cs="Arial"/>
          <w:b/>
        </w:rPr>
      </w:pPr>
      <w:r w:rsidRPr="00F618CC">
        <w:rPr>
          <w:rFonts w:ascii="Arial" w:hAnsi="Arial" w:cs="Arial"/>
          <w:b/>
        </w:rPr>
        <w:t xml:space="preserve"> Final Bridge Design and Plans Production</w:t>
      </w:r>
      <w:r w:rsidR="008411E3">
        <w:rPr>
          <w:rFonts w:ascii="Arial" w:hAnsi="Arial" w:cs="Arial"/>
          <w:b/>
        </w:rPr>
        <w:t xml:space="preserve"> for </w:t>
      </w:r>
      <w:r w:rsidR="00115C30">
        <w:rPr>
          <w:rFonts w:ascii="Arial" w:hAnsi="Arial" w:cs="Arial"/>
          <w:b/>
        </w:rPr>
        <w:t>J</w:t>
      </w:r>
      <w:r w:rsidR="004877D8">
        <w:rPr>
          <w:rFonts w:ascii="Arial" w:hAnsi="Arial" w:cs="Arial"/>
          <w:b/>
        </w:rPr>
        <w:t>8S3157</w:t>
      </w:r>
      <w:r w:rsidR="00115C30">
        <w:rPr>
          <w:rFonts w:ascii="Arial" w:hAnsi="Arial" w:cs="Arial"/>
          <w:b/>
        </w:rPr>
        <w:t xml:space="preserve"> </w:t>
      </w:r>
      <w:r w:rsidR="008411E3">
        <w:rPr>
          <w:rFonts w:ascii="Arial" w:hAnsi="Arial" w:cs="Arial"/>
          <w:b/>
        </w:rPr>
        <w:t>replacing</w:t>
      </w:r>
      <w:r w:rsidR="00A26C41" w:rsidRPr="00F618CC">
        <w:rPr>
          <w:rFonts w:ascii="Arial" w:hAnsi="Arial" w:cs="Arial"/>
          <w:b/>
        </w:rPr>
        <w:t xml:space="preserve"> </w:t>
      </w:r>
      <w:r w:rsidR="00B12C1B">
        <w:rPr>
          <w:rFonts w:ascii="Arial" w:hAnsi="Arial" w:cs="Arial"/>
          <w:b/>
        </w:rPr>
        <w:t>B</w:t>
      </w:r>
      <w:r w:rsidRPr="00F618CC">
        <w:rPr>
          <w:rFonts w:ascii="Arial" w:hAnsi="Arial" w:cs="Arial"/>
          <w:b/>
        </w:rPr>
        <w:t>ridge</w:t>
      </w:r>
      <w:r w:rsidR="00E6780E">
        <w:rPr>
          <w:rFonts w:ascii="Arial" w:hAnsi="Arial" w:cs="Arial"/>
          <w:b/>
        </w:rPr>
        <w:t xml:space="preserve"> </w:t>
      </w:r>
      <w:r w:rsidR="004877D8">
        <w:rPr>
          <w:rFonts w:ascii="Arial" w:hAnsi="Arial" w:cs="Arial"/>
          <w:b/>
        </w:rPr>
        <w:t>H0945</w:t>
      </w:r>
      <w:r w:rsidR="0085426B" w:rsidRPr="00F618CC">
        <w:rPr>
          <w:rFonts w:ascii="Arial" w:hAnsi="Arial" w:cs="Arial"/>
          <w:b/>
        </w:rPr>
        <w:t>.</w:t>
      </w:r>
    </w:p>
    <w:p w14:paraId="57ED9F9F" w14:textId="77777777" w:rsidR="009457BC" w:rsidRPr="00F618CC" w:rsidRDefault="009457BC" w:rsidP="009457BC">
      <w:pPr>
        <w:autoSpaceDE w:val="0"/>
        <w:autoSpaceDN w:val="0"/>
        <w:adjustRightInd w:val="0"/>
        <w:spacing w:before="240" w:after="0"/>
        <w:jc w:val="both"/>
        <w:rPr>
          <w:rFonts w:ascii="Arial" w:hAnsi="Arial" w:cs="Arial"/>
        </w:rPr>
      </w:pPr>
      <w:r w:rsidRPr="00F618CC">
        <w:rPr>
          <w:rFonts w:ascii="Arial" w:hAnsi="Arial" w:cs="Arial"/>
        </w:rPr>
        <w:t>This scope of services is intended to be an accurate description of the items and tasks required for completion of the design of this project. However, each project is unique and may require effort in an individual task to complete the design. The following information will explain and define in general terms the major design items of importance relating to this project. All the elements of work that are necessary to satisfactorily complete the design of this project may or may not be listed. The lack of a specific listing of an element or item in the scope of services does not in itself constitute the basis for additional services, supplemental agreements, and/or adjustment in compensation.</w:t>
      </w:r>
    </w:p>
    <w:p w14:paraId="52117027" w14:textId="77777777" w:rsidR="009457BC" w:rsidRPr="00F618CC" w:rsidRDefault="009457BC" w:rsidP="009457BC">
      <w:pPr>
        <w:spacing w:before="200"/>
        <w:jc w:val="both"/>
        <w:rPr>
          <w:rFonts w:ascii="Arial" w:hAnsi="Arial" w:cs="Arial"/>
        </w:rPr>
      </w:pPr>
      <w:r w:rsidRPr="00F618CC">
        <w:rPr>
          <w:rFonts w:ascii="Arial" w:hAnsi="Arial" w:cs="Arial"/>
        </w:rPr>
        <w:t>A more detailed description of the process and requirements used by MoDOT for completion of the design may be found in the EPG.  The consultant is encouraged to review the appropriate sections of the manual to supplement the information contained in the scope of services and provide additional guidance in the requirements and expectations of MoDOT for completion of the design services.</w:t>
      </w:r>
    </w:p>
    <w:p w14:paraId="02085666" w14:textId="77777777" w:rsidR="009457BC" w:rsidRPr="00F618CC" w:rsidRDefault="009457BC" w:rsidP="009457BC">
      <w:pPr>
        <w:jc w:val="both"/>
        <w:rPr>
          <w:rFonts w:ascii="Arial" w:hAnsi="Arial" w:cs="Arial"/>
        </w:rPr>
      </w:pPr>
      <w:r w:rsidRPr="00F618CC">
        <w:rPr>
          <w:rFonts w:ascii="Arial" w:hAnsi="Arial" w:cs="Arial"/>
        </w:rPr>
        <w:t xml:space="preserve">Services rendered by the CONSULTANT, which are considered additional services, will be addressed under a supplemental agreement.  The provisions of the Consultant Services Memorandum of Understanding outlining the responsibilities of the CONSULTANT regarding the quality and accuracy of the deliverables and products shall apply to any decisions regarding determinations of additional services. </w:t>
      </w:r>
    </w:p>
    <w:p w14:paraId="14E72C72" w14:textId="77777777" w:rsidR="009457BC" w:rsidRPr="00F618CC" w:rsidRDefault="009457BC" w:rsidP="009457BC">
      <w:pPr>
        <w:autoSpaceDE w:val="0"/>
        <w:autoSpaceDN w:val="0"/>
        <w:adjustRightInd w:val="0"/>
        <w:jc w:val="both"/>
        <w:rPr>
          <w:rFonts w:ascii="Arial" w:hAnsi="Arial" w:cs="Arial"/>
        </w:rPr>
      </w:pPr>
      <w:r w:rsidRPr="00F618CC">
        <w:rPr>
          <w:rFonts w:ascii="Arial" w:hAnsi="Arial" w:cs="Arial"/>
        </w:rPr>
        <w:t>Preparation of a supplemental agreement is necessary prior to performance of any work, which is considered as additional services, not included in the original scope of services. The consultant will not be compensated for additional services performed prior to execution of a supplemental agreement. Only additional services, which are required due to changed or unforeseen conditions or are due to a change in the specified deliverable, will be considered for inclusion in a supplemental agreement.</w:t>
      </w:r>
    </w:p>
    <w:p w14:paraId="03A0DD66" w14:textId="0701FBBC" w:rsidR="009457BC" w:rsidRPr="00F618CC" w:rsidRDefault="009457BC" w:rsidP="009457BC">
      <w:pPr>
        <w:autoSpaceDE w:val="0"/>
        <w:autoSpaceDN w:val="0"/>
        <w:adjustRightInd w:val="0"/>
        <w:jc w:val="both"/>
        <w:rPr>
          <w:rFonts w:ascii="Arial" w:hAnsi="Arial" w:cs="Arial"/>
        </w:rPr>
      </w:pPr>
      <w:r w:rsidRPr="00F618CC">
        <w:rPr>
          <w:rFonts w:ascii="Arial" w:hAnsi="Arial" w:cs="Arial"/>
        </w:rPr>
        <w:t>The CONSULTANT will provide the professional, technical, and other personnel resources, equipment, materials and all other things necessary to prepare the preliminary plans, right of way plans, and construction plans</w:t>
      </w:r>
      <w:r w:rsidR="00B50268">
        <w:rPr>
          <w:rFonts w:ascii="Arial" w:hAnsi="Arial" w:cs="Arial"/>
        </w:rPr>
        <w:t>.</w:t>
      </w:r>
    </w:p>
    <w:p w14:paraId="19EB3270" w14:textId="77777777" w:rsidR="009457BC" w:rsidRPr="00F618CC" w:rsidRDefault="009457BC" w:rsidP="009457BC">
      <w:pPr>
        <w:autoSpaceDE w:val="0"/>
        <w:autoSpaceDN w:val="0"/>
        <w:adjustRightInd w:val="0"/>
        <w:spacing w:after="0"/>
        <w:jc w:val="both"/>
        <w:rPr>
          <w:rFonts w:ascii="Arial" w:hAnsi="Arial" w:cs="Arial"/>
        </w:rPr>
      </w:pPr>
      <w:r w:rsidRPr="00F618CC">
        <w:rPr>
          <w:rFonts w:ascii="Arial" w:hAnsi="Arial" w:cs="Arial"/>
        </w:rPr>
        <w:t>The CONSULTANT shall prepare all plans through use of a Computer Aided Drafting (CAD) program. The CONSULTANT shall conform to the Missouri Department of Transportation Specifications for Computer Deliverable Contract Plans as referenced in the EPG. Unless otherwise specified all plan sheets and CAD plots shall be electronically delivered to the COMMISSION as 22-inch by 34-inch sheets and shall conform to the Specifications for Computer Deliverable Contract Plans.</w:t>
      </w:r>
    </w:p>
    <w:p w14:paraId="6EFAA2CA" w14:textId="77777777" w:rsidR="009457BC" w:rsidRPr="00F618CC" w:rsidRDefault="009457BC" w:rsidP="009457BC">
      <w:pPr>
        <w:autoSpaceDE w:val="0"/>
        <w:autoSpaceDN w:val="0"/>
        <w:adjustRightInd w:val="0"/>
        <w:spacing w:before="200"/>
        <w:jc w:val="both"/>
        <w:rPr>
          <w:rFonts w:ascii="Arial" w:hAnsi="Arial" w:cs="Arial"/>
        </w:rPr>
      </w:pPr>
      <w:r w:rsidRPr="00F618CC">
        <w:rPr>
          <w:rFonts w:ascii="Arial" w:hAnsi="Arial" w:cs="Arial"/>
        </w:rPr>
        <w:t xml:space="preserve">The CONSULTANT will be required to produce and update the construction cost estimate for this project at the completion of each major milestone or at a minimum of every six months. The major </w:t>
      </w:r>
      <w:r w:rsidRPr="00F618CC">
        <w:rPr>
          <w:rFonts w:ascii="Arial" w:hAnsi="Arial" w:cs="Arial"/>
        </w:rPr>
        <w:lastRenderedPageBreak/>
        <w:t>milestones for this project are defined as the preliminary design, right of way design (if necessary), and final design. The CONSULTANT shall review "as built" plans, aerial photographs, manuscripts, etc. and other information to be provided by the Commission and make the necessary field investigations to assure that there have been no significant changes since the information was recorded or obtained.</w:t>
      </w:r>
    </w:p>
    <w:p w14:paraId="204410C0" w14:textId="4C0AC093" w:rsidR="009457BC" w:rsidRPr="00F618CC" w:rsidRDefault="009457BC" w:rsidP="009457BC">
      <w:pPr>
        <w:spacing w:before="200"/>
        <w:jc w:val="both"/>
        <w:rPr>
          <w:rFonts w:ascii="Arial" w:hAnsi="Arial" w:cs="Arial"/>
        </w:rPr>
      </w:pPr>
      <w:bookmarkStart w:id="0" w:name="_Hlk38979776"/>
      <w:r w:rsidRPr="00F618CC">
        <w:rPr>
          <w:rFonts w:ascii="Arial" w:hAnsi="Arial" w:cs="Arial"/>
        </w:rPr>
        <w:t>The CONSULTANT shall provide the professional, technical and other personnel resources, equipment, materials and all other things necessary to prepare the conceptual report, preliminary plans, Right of Way plans, and construction plans for the bridge improvements.</w:t>
      </w:r>
    </w:p>
    <w:bookmarkEnd w:id="0"/>
    <w:p w14:paraId="1E1C76B5" w14:textId="0FC4969F" w:rsidR="00B04EA9" w:rsidRPr="00F618CC" w:rsidRDefault="00B04EA9" w:rsidP="00B04EA9">
      <w:pPr>
        <w:rPr>
          <w:rFonts w:ascii="Arial" w:hAnsi="Arial" w:cs="Arial"/>
        </w:rPr>
      </w:pPr>
      <w:r w:rsidRPr="00F618CC">
        <w:rPr>
          <w:rFonts w:ascii="Arial" w:hAnsi="Arial" w:cs="Arial"/>
        </w:rPr>
        <w:t xml:space="preserve">The </w:t>
      </w:r>
      <w:r w:rsidR="009457BC" w:rsidRPr="00F618CC">
        <w:rPr>
          <w:rFonts w:ascii="Arial" w:hAnsi="Arial" w:cs="Arial"/>
        </w:rPr>
        <w:t>CONSULTANT</w:t>
      </w:r>
      <w:r w:rsidRPr="00F618CC">
        <w:rPr>
          <w:rFonts w:ascii="Arial" w:hAnsi="Arial" w:cs="Arial"/>
        </w:rPr>
        <w:t xml:space="preserve"> shall perform the following services, all in accordance with the standard practice of the Commission and AASHTO LRFD Design methods:</w:t>
      </w:r>
    </w:p>
    <w:p w14:paraId="1E1C774F" w14:textId="0EAE2B59" w:rsidR="00AE5CBE" w:rsidRPr="00F618CC" w:rsidRDefault="006C58F9" w:rsidP="00AE5CBE">
      <w:pPr>
        <w:rPr>
          <w:rFonts w:ascii="Arial" w:hAnsi="Arial" w:cs="Arial"/>
          <w:b/>
        </w:rPr>
      </w:pPr>
      <w:r>
        <w:rPr>
          <w:rFonts w:ascii="Arial" w:hAnsi="Arial" w:cs="Arial"/>
          <w:b/>
        </w:rPr>
        <w:t>I</w:t>
      </w:r>
      <w:r w:rsidR="00565E25" w:rsidRPr="00F618CC">
        <w:rPr>
          <w:rFonts w:ascii="Arial" w:hAnsi="Arial" w:cs="Arial"/>
          <w:b/>
        </w:rPr>
        <w:tab/>
        <w:t>Final Bridge Design</w:t>
      </w:r>
    </w:p>
    <w:p w14:paraId="1E1C7750" w14:textId="77777777" w:rsidR="00DD24C4" w:rsidRPr="00F618CC" w:rsidRDefault="00565E25" w:rsidP="00565E25">
      <w:pPr>
        <w:ind w:firstLine="720"/>
        <w:rPr>
          <w:rFonts w:ascii="Arial" w:hAnsi="Arial" w:cs="Arial"/>
        </w:rPr>
      </w:pPr>
      <w:r w:rsidRPr="00F618CC">
        <w:rPr>
          <w:rFonts w:ascii="Arial" w:hAnsi="Arial" w:cs="Arial"/>
        </w:rPr>
        <w:t>Furnish to the COMMISSION fully checked design plans, job special provisions, design computations, quantity computations, final cost estimate, and a construction work day study for the structure(s).  The CONSULTANT is expected to make the COMMISSION aware of more economical design alternatives that may become apparent during the preparation of the final design.</w:t>
      </w:r>
    </w:p>
    <w:p w14:paraId="7B976E16" w14:textId="0F5E0B21" w:rsidR="00FA6896" w:rsidRPr="00F618CC" w:rsidRDefault="00565E25" w:rsidP="00EB744F">
      <w:pPr>
        <w:pStyle w:val="ListParagraph"/>
        <w:numPr>
          <w:ilvl w:val="0"/>
          <w:numId w:val="7"/>
        </w:numPr>
        <w:rPr>
          <w:rFonts w:ascii="Arial" w:hAnsi="Arial" w:cs="Arial"/>
        </w:rPr>
      </w:pPr>
      <w:r w:rsidRPr="00F618CC">
        <w:rPr>
          <w:rFonts w:ascii="Arial" w:hAnsi="Arial" w:cs="Arial"/>
        </w:rPr>
        <w:t xml:space="preserve">The plans shall be complete and shall cover all parts of the structure they represent.  The degree of detail shall be comparable to that furnished on typical plans prepared by the COMMISSION.  These deliverables shall use the file naming convention and be in accordance with the “Specifications of Computer Deliverable Contract Plans” requirement outlined in the Commission’s Engineering Policy Guide, Section 237.13.3.  The electronic plans in </w:t>
      </w:r>
      <w:proofErr w:type="spellStart"/>
      <w:r w:rsidRPr="00F618CC">
        <w:rPr>
          <w:rFonts w:ascii="Arial" w:hAnsi="Arial" w:cs="Arial"/>
        </w:rPr>
        <w:t>Microstation</w:t>
      </w:r>
      <w:proofErr w:type="spellEnd"/>
      <w:r w:rsidRPr="00F618CC">
        <w:rPr>
          <w:rFonts w:ascii="Arial" w:hAnsi="Arial" w:cs="Arial"/>
        </w:rPr>
        <w:t xml:space="preserve"> format cannot be signed and sealed. </w:t>
      </w:r>
      <w:r w:rsidR="00FA6896" w:rsidRPr="00F618CC">
        <w:rPr>
          <w:rFonts w:ascii="Arial" w:hAnsi="Arial" w:cs="Arial"/>
        </w:rPr>
        <w:t xml:space="preserve"> The e</w:t>
      </w:r>
      <w:r w:rsidRPr="00F618CC">
        <w:rPr>
          <w:rFonts w:ascii="Arial" w:hAnsi="Arial" w:cs="Arial"/>
        </w:rPr>
        <w:t xml:space="preserve">lectronic submittals shall </w:t>
      </w:r>
      <w:r w:rsidR="00FA6896" w:rsidRPr="00F618CC">
        <w:rPr>
          <w:rFonts w:ascii="Arial" w:hAnsi="Arial" w:cs="Arial"/>
        </w:rPr>
        <w:t>be made in a method suitable to MoDOT.</w:t>
      </w:r>
    </w:p>
    <w:p w14:paraId="03E9C1E8" w14:textId="77777777" w:rsidR="00FA6896" w:rsidRPr="00F618CC" w:rsidRDefault="00FA6896" w:rsidP="00FA6896">
      <w:pPr>
        <w:pStyle w:val="ListParagraph"/>
        <w:rPr>
          <w:rFonts w:ascii="Arial" w:hAnsi="Arial" w:cs="Arial"/>
        </w:rPr>
      </w:pPr>
    </w:p>
    <w:p w14:paraId="1E1C7754" w14:textId="7B67395A" w:rsidR="00EB744F" w:rsidRPr="00F618CC" w:rsidRDefault="00EB744F" w:rsidP="00FA6896">
      <w:pPr>
        <w:pStyle w:val="ListParagraph"/>
        <w:numPr>
          <w:ilvl w:val="0"/>
          <w:numId w:val="7"/>
        </w:numPr>
        <w:rPr>
          <w:rFonts w:ascii="Arial" w:hAnsi="Arial" w:cs="Arial"/>
        </w:rPr>
      </w:pPr>
      <w:r w:rsidRPr="00F618CC">
        <w:rPr>
          <w:rFonts w:ascii="Arial" w:hAnsi="Arial" w:cs="Arial"/>
        </w:rPr>
        <w:t xml:space="preserve">All construction changes made to the plans during construction of the project shall also be submitted electronically in Adobe Acrobat and </w:t>
      </w:r>
      <w:proofErr w:type="spellStart"/>
      <w:r w:rsidRPr="00F618CC">
        <w:rPr>
          <w:rFonts w:ascii="Arial" w:hAnsi="Arial" w:cs="Arial"/>
        </w:rPr>
        <w:t>Microstation</w:t>
      </w:r>
      <w:proofErr w:type="spellEnd"/>
      <w:r w:rsidRPr="00F618CC">
        <w:rPr>
          <w:rFonts w:ascii="Arial" w:hAnsi="Arial" w:cs="Arial"/>
        </w:rPr>
        <w:t xml:space="preserve"> format.</w:t>
      </w:r>
    </w:p>
    <w:p w14:paraId="294EC839" w14:textId="77777777" w:rsidR="00FA6896" w:rsidRPr="00F618CC" w:rsidRDefault="00FA6896" w:rsidP="00FA6896">
      <w:pPr>
        <w:pStyle w:val="ListParagraph"/>
        <w:rPr>
          <w:rFonts w:ascii="Arial" w:hAnsi="Arial" w:cs="Arial"/>
        </w:rPr>
      </w:pPr>
    </w:p>
    <w:p w14:paraId="1E1C7755" w14:textId="77777777" w:rsidR="00EB744F" w:rsidRPr="00F618CC" w:rsidRDefault="00EB744F" w:rsidP="00EB744F">
      <w:pPr>
        <w:pStyle w:val="ListParagraph"/>
        <w:numPr>
          <w:ilvl w:val="0"/>
          <w:numId w:val="7"/>
        </w:numPr>
        <w:rPr>
          <w:rFonts w:ascii="Arial" w:hAnsi="Arial" w:cs="Arial"/>
        </w:rPr>
      </w:pPr>
      <w:r w:rsidRPr="00F618CC">
        <w:rPr>
          <w:rFonts w:ascii="Arial" w:hAnsi="Arial" w:cs="Arial"/>
        </w:rPr>
        <w:t xml:space="preserve">The job special provisions shall be complete and describe all design features, construction procedures, or material requirements in the plans that are deviations from the latest edition of the Missouri Standard Plans for Highway Construction.  Typical job special provisions that have been developed by MoDOT for previous jobs are posted on </w:t>
      </w:r>
      <w:proofErr w:type="spellStart"/>
      <w:r w:rsidRPr="00F618CC">
        <w:rPr>
          <w:rFonts w:ascii="Arial" w:hAnsi="Arial" w:cs="Arial"/>
        </w:rPr>
        <w:t>MoDOT’s</w:t>
      </w:r>
      <w:proofErr w:type="spellEnd"/>
      <w:r w:rsidRPr="00F618CC">
        <w:rPr>
          <w:rFonts w:ascii="Arial" w:hAnsi="Arial" w:cs="Arial"/>
        </w:rPr>
        <w:t xml:space="preserve"> website and are available for use and modification as needed.  The job special provisions shall include a table of contents sheet that is signed and sealed by a professional engineer registered in Missouri.  The signed and sealed job special provisions shall also be submitted in Adobe Acrobat Reader format, version 7 or higher.  Job Special Provisions shall also be submitted in </w:t>
      </w:r>
      <w:proofErr w:type="spellStart"/>
      <w:r w:rsidRPr="00F618CC">
        <w:rPr>
          <w:rFonts w:ascii="Arial" w:hAnsi="Arial" w:cs="Arial"/>
        </w:rPr>
        <w:t>Microstation</w:t>
      </w:r>
      <w:proofErr w:type="spellEnd"/>
      <w:r w:rsidRPr="00F618CC">
        <w:rPr>
          <w:rFonts w:ascii="Arial" w:hAnsi="Arial" w:cs="Arial"/>
        </w:rPr>
        <w:t xml:space="preserve"> Word format.  The submittal letter shall explain the need for each provision.</w:t>
      </w:r>
    </w:p>
    <w:p w14:paraId="1E1C7756" w14:textId="77777777" w:rsidR="00514047" w:rsidRPr="00F618CC" w:rsidRDefault="00514047" w:rsidP="00514047">
      <w:pPr>
        <w:pStyle w:val="ListParagraph"/>
        <w:rPr>
          <w:rFonts w:ascii="Arial" w:hAnsi="Arial" w:cs="Arial"/>
        </w:rPr>
      </w:pPr>
    </w:p>
    <w:p w14:paraId="1E1C7757" w14:textId="6CAB17BC" w:rsidR="00EB744F" w:rsidRPr="00F618CC" w:rsidRDefault="00EB744F" w:rsidP="00EB744F">
      <w:pPr>
        <w:pStyle w:val="ListParagraph"/>
        <w:numPr>
          <w:ilvl w:val="0"/>
          <w:numId w:val="7"/>
        </w:numPr>
        <w:rPr>
          <w:rFonts w:ascii="Arial" w:hAnsi="Arial" w:cs="Arial"/>
        </w:rPr>
      </w:pPr>
      <w:r w:rsidRPr="00F618CC">
        <w:rPr>
          <w:rFonts w:ascii="Arial" w:hAnsi="Arial" w:cs="Arial"/>
        </w:rPr>
        <w:t xml:space="preserve">The design computations and plans shall be acceptable to, and will become the property of the Commission.  The CONSULTANT shall submit design computations in Adobe Acrobat Reader version 7.0 format or greater. </w:t>
      </w:r>
      <w:r w:rsidR="00FA6896" w:rsidRPr="00F618CC">
        <w:rPr>
          <w:rFonts w:ascii="Arial" w:hAnsi="Arial" w:cs="Arial"/>
        </w:rPr>
        <w:t xml:space="preserve">The files shall be transferred in a manner acceptable to MoDOT. </w:t>
      </w:r>
      <w:r w:rsidRPr="00F618CC">
        <w:rPr>
          <w:rFonts w:ascii="Arial" w:hAnsi="Arial" w:cs="Arial"/>
        </w:rPr>
        <w:t xml:space="preserve"> </w:t>
      </w:r>
      <w:r w:rsidR="00FA6896" w:rsidRPr="00F618CC">
        <w:rPr>
          <w:rFonts w:ascii="Arial" w:hAnsi="Arial" w:cs="Arial"/>
        </w:rPr>
        <w:t>The</w:t>
      </w:r>
      <w:r w:rsidRPr="00F618CC">
        <w:rPr>
          <w:rFonts w:ascii="Arial" w:hAnsi="Arial" w:cs="Arial"/>
        </w:rPr>
        <w:t xml:space="preserve"> design computation</w:t>
      </w:r>
      <w:r w:rsidR="00FA6896" w:rsidRPr="00F618CC">
        <w:rPr>
          <w:rFonts w:ascii="Arial" w:hAnsi="Arial" w:cs="Arial"/>
        </w:rPr>
        <w:t>s</w:t>
      </w:r>
      <w:r w:rsidRPr="00F618CC">
        <w:rPr>
          <w:rFonts w:ascii="Arial" w:hAnsi="Arial" w:cs="Arial"/>
        </w:rPr>
        <w:t xml:space="preserve"> shall contain an index file, with electronic links to the files contained within.  Submittals shall include a minimum of </w:t>
      </w:r>
      <w:r w:rsidR="00FA6896" w:rsidRPr="00F618CC">
        <w:rPr>
          <w:rFonts w:ascii="Arial" w:hAnsi="Arial" w:cs="Arial"/>
        </w:rPr>
        <w:t>set of</w:t>
      </w:r>
      <w:r w:rsidRPr="00F618CC">
        <w:rPr>
          <w:rFonts w:ascii="Arial" w:hAnsi="Arial" w:cs="Arial"/>
        </w:rPr>
        <w:t xml:space="preserve"> design computations for each project.  The design computations shall not be combined with the </w:t>
      </w:r>
      <w:proofErr w:type="spellStart"/>
      <w:r w:rsidRPr="00F618CC">
        <w:rPr>
          <w:rFonts w:ascii="Arial" w:hAnsi="Arial" w:cs="Arial"/>
        </w:rPr>
        <w:t>Microstation</w:t>
      </w:r>
      <w:proofErr w:type="spellEnd"/>
      <w:r w:rsidRPr="00F618CC">
        <w:rPr>
          <w:rFonts w:ascii="Arial" w:hAnsi="Arial" w:cs="Arial"/>
        </w:rPr>
        <w:t xml:space="preserve"> or the Adobe Acrobat Reader submittals.</w:t>
      </w:r>
    </w:p>
    <w:p w14:paraId="1E1C7758" w14:textId="77777777" w:rsidR="00514047" w:rsidRPr="00F618CC" w:rsidRDefault="00514047" w:rsidP="00514047">
      <w:pPr>
        <w:pStyle w:val="ListParagraph"/>
        <w:rPr>
          <w:rFonts w:ascii="Arial" w:hAnsi="Arial" w:cs="Arial"/>
        </w:rPr>
      </w:pPr>
    </w:p>
    <w:p w14:paraId="1E1C7759" w14:textId="77777777" w:rsidR="00514047" w:rsidRPr="00F618CC" w:rsidRDefault="00EB744F" w:rsidP="00514047">
      <w:pPr>
        <w:pStyle w:val="ListParagraph"/>
        <w:numPr>
          <w:ilvl w:val="0"/>
          <w:numId w:val="7"/>
        </w:numPr>
        <w:rPr>
          <w:rFonts w:ascii="Arial" w:hAnsi="Arial" w:cs="Arial"/>
        </w:rPr>
      </w:pPr>
      <w:r w:rsidRPr="00F618CC">
        <w:rPr>
          <w:rFonts w:ascii="Arial" w:hAnsi="Arial" w:cs="Arial"/>
        </w:rPr>
        <w:t>The final estimate submitted by the CONSULTANT shall include backup material that supports the estimates made for non-standard or lump sum pay items.</w:t>
      </w:r>
    </w:p>
    <w:p w14:paraId="1E1C775A" w14:textId="77777777" w:rsidR="00514047" w:rsidRPr="00F618CC" w:rsidRDefault="00514047" w:rsidP="00514047">
      <w:pPr>
        <w:pStyle w:val="ListParagraph"/>
        <w:rPr>
          <w:rFonts w:ascii="Arial" w:hAnsi="Arial" w:cs="Arial"/>
        </w:rPr>
      </w:pPr>
    </w:p>
    <w:p w14:paraId="1E1C775B" w14:textId="77777777" w:rsidR="00EB744F" w:rsidRPr="00F618CC" w:rsidRDefault="00EB744F" w:rsidP="00EB744F">
      <w:pPr>
        <w:pStyle w:val="ListParagraph"/>
        <w:numPr>
          <w:ilvl w:val="0"/>
          <w:numId w:val="7"/>
        </w:numPr>
        <w:rPr>
          <w:rFonts w:ascii="Arial" w:hAnsi="Arial" w:cs="Arial"/>
        </w:rPr>
      </w:pPr>
      <w:r w:rsidRPr="00F618CC">
        <w:rPr>
          <w:rFonts w:ascii="Arial" w:hAnsi="Arial" w:cs="Arial"/>
        </w:rPr>
        <w:t xml:space="preserve">The CONSULTANT shall submit the hours and cost summarizing the design effort for each bridge.  The summary shall include separate amounts for: Number of Hours for Bridge Preliminary Design, Cost of Bridge Preliminary Design, Number of Hours for Bridge Final Design, Cost of Bridge Final Design.  Generally, the above amounts should include all hours and costs invoiced that are attributable to bridge design and plans preparation </w:t>
      </w:r>
      <w:r w:rsidR="00514047" w:rsidRPr="00F618CC">
        <w:rPr>
          <w:rFonts w:ascii="Arial" w:hAnsi="Arial" w:cs="Arial"/>
        </w:rPr>
        <w:t>up to the point of turning in the signed and sealed plans.  It should not include hours attributable to preparing the bridge survey, final construction cost estimate, or workday study.</w:t>
      </w:r>
    </w:p>
    <w:p w14:paraId="1E1C775C" w14:textId="77777777" w:rsidR="00514047" w:rsidRPr="00F618CC" w:rsidRDefault="00514047" w:rsidP="00514047">
      <w:pPr>
        <w:pStyle w:val="ListParagraph"/>
        <w:rPr>
          <w:rFonts w:ascii="Arial" w:hAnsi="Arial" w:cs="Arial"/>
        </w:rPr>
      </w:pPr>
    </w:p>
    <w:p w14:paraId="1E1C775D" w14:textId="4AC1B4A5" w:rsidR="00514047" w:rsidRPr="00F618CC" w:rsidRDefault="00514047" w:rsidP="00514047">
      <w:pPr>
        <w:rPr>
          <w:rFonts w:ascii="Arial" w:hAnsi="Arial" w:cs="Arial"/>
          <w:b/>
        </w:rPr>
      </w:pPr>
      <w:r w:rsidRPr="00F618CC">
        <w:rPr>
          <w:rFonts w:ascii="Arial" w:hAnsi="Arial" w:cs="Arial"/>
          <w:b/>
        </w:rPr>
        <w:t>I</w:t>
      </w:r>
      <w:r w:rsidR="003D591A" w:rsidRPr="00F618CC">
        <w:rPr>
          <w:rFonts w:ascii="Arial" w:hAnsi="Arial" w:cs="Arial"/>
          <w:b/>
        </w:rPr>
        <w:t>I</w:t>
      </w:r>
      <w:r w:rsidRPr="00F618CC">
        <w:rPr>
          <w:rFonts w:ascii="Arial" w:hAnsi="Arial" w:cs="Arial"/>
          <w:b/>
        </w:rPr>
        <w:tab/>
        <w:t>Construction Support</w:t>
      </w:r>
    </w:p>
    <w:p w14:paraId="1E1C775E" w14:textId="77777777" w:rsidR="00565E25" w:rsidRPr="00F618CC" w:rsidRDefault="00514047" w:rsidP="00514047">
      <w:pPr>
        <w:pStyle w:val="ListParagraph"/>
        <w:numPr>
          <w:ilvl w:val="0"/>
          <w:numId w:val="8"/>
        </w:numPr>
        <w:rPr>
          <w:rFonts w:ascii="Arial" w:hAnsi="Arial" w:cs="Arial"/>
        </w:rPr>
      </w:pPr>
      <w:r w:rsidRPr="00F618CC">
        <w:rPr>
          <w:rFonts w:ascii="Arial" w:hAnsi="Arial" w:cs="Arial"/>
        </w:rPr>
        <w:t>The CONSULTANT shall be available to the COMMISSION to discuss and interpret plans and specifications during the bidding and construction phase of the project as determined necessary by the Engineer.</w:t>
      </w:r>
    </w:p>
    <w:p w14:paraId="1E1C775F" w14:textId="77777777" w:rsidR="00514047" w:rsidRPr="00F618CC" w:rsidRDefault="00514047" w:rsidP="00514047">
      <w:pPr>
        <w:pStyle w:val="ListParagraph"/>
        <w:rPr>
          <w:rFonts w:ascii="Arial" w:hAnsi="Arial" w:cs="Arial"/>
        </w:rPr>
      </w:pPr>
    </w:p>
    <w:p w14:paraId="1E1C7760" w14:textId="77777777" w:rsidR="00514047" w:rsidRPr="00F618CC" w:rsidRDefault="00514047" w:rsidP="00514047">
      <w:pPr>
        <w:pStyle w:val="ListParagraph"/>
        <w:numPr>
          <w:ilvl w:val="0"/>
          <w:numId w:val="8"/>
        </w:numPr>
        <w:rPr>
          <w:rFonts w:ascii="Arial" w:hAnsi="Arial" w:cs="Arial"/>
        </w:rPr>
      </w:pPr>
      <w:r w:rsidRPr="00F618CC">
        <w:rPr>
          <w:rFonts w:ascii="Arial" w:hAnsi="Arial" w:cs="Arial"/>
        </w:rPr>
        <w:t>The CONSULTANT may be required to attend a pre-construction meeting, and a post construction meeting.</w:t>
      </w:r>
    </w:p>
    <w:p w14:paraId="1E1C7761" w14:textId="77777777" w:rsidR="00514047" w:rsidRPr="00F618CC" w:rsidRDefault="00514047" w:rsidP="00514047">
      <w:pPr>
        <w:pStyle w:val="ListParagraph"/>
        <w:rPr>
          <w:rFonts w:ascii="Arial" w:hAnsi="Arial" w:cs="Arial"/>
        </w:rPr>
      </w:pPr>
    </w:p>
    <w:p w14:paraId="1E1C7762" w14:textId="77777777" w:rsidR="00514047" w:rsidRPr="00F618CC" w:rsidRDefault="00514047" w:rsidP="00514047">
      <w:pPr>
        <w:pStyle w:val="ListParagraph"/>
        <w:numPr>
          <w:ilvl w:val="0"/>
          <w:numId w:val="8"/>
        </w:numPr>
        <w:rPr>
          <w:rFonts w:ascii="Arial" w:hAnsi="Arial" w:cs="Arial"/>
        </w:rPr>
      </w:pPr>
      <w:r w:rsidRPr="00F618CC">
        <w:rPr>
          <w:rFonts w:ascii="Arial" w:hAnsi="Arial" w:cs="Arial"/>
        </w:rPr>
        <w:t>If issues arise during construction, there will be a direct line of communication established between the MoDOT Construction Office and the CONSULTANT.  The CONSULTANT will immediately inform the MoDOT Bridge Division of any recommendations or clarifications made to the Construction Office.</w:t>
      </w:r>
    </w:p>
    <w:p w14:paraId="1E1C7765" w14:textId="77777777" w:rsidR="00B04EA9" w:rsidRPr="00F618CC" w:rsidRDefault="00B04EA9" w:rsidP="00B04EA9"/>
    <w:sectPr w:rsidR="00B04EA9" w:rsidRPr="00F618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905FE"/>
    <w:multiLevelType w:val="hybridMultilevel"/>
    <w:tmpl w:val="6354ED06"/>
    <w:lvl w:ilvl="0" w:tplc="2D22F6B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342F8"/>
    <w:multiLevelType w:val="hybridMultilevel"/>
    <w:tmpl w:val="C9B23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BF2982"/>
    <w:multiLevelType w:val="hybridMultilevel"/>
    <w:tmpl w:val="3E9E7D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F45B75"/>
    <w:multiLevelType w:val="hybridMultilevel"/>
    <w:tmpl w:val="71D8FD4E"/>
    <w:lvl w:ilvl="0" w:tplc="59767330">
      <w:start w:val="1"/>
      <w:numFmt w:val="upp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5"/>
  </w:num>
  <w:num w:numId="5">
    <w:abstractNumId w:val="12"/>
  </w:num>
  <w:num w:numId="6">
    <w:abstractNumId w:val="1"/>
  </w:num>
  <w:num w:numId="7">
    <w:abstractNumId w:val="4"/>
  </w:num>
  <w:num w:numId="8">
    <w:abstractNumId w:val="3"/>
  </w:num>
  <w:num w:numId="9">
    <w:abstractNumId w:val="10"/>
  </w:num>
  <w:num w:numId="10">
    <w:abstractNumId w:val="7"/>
  </w:num>
  <w:num w:numId="11">
    <w:abstractNumId w:val="1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1B"/>
    <w:rsid w:val="000A71E3"/>
    <w:rsid w:val="000B67AB"/>
    <w:rsid w:val="000D1E27"/>
    <w:rsid w:val="000D2FAD"/>
    <w:rsid w:val="00115C30"/>
    <w:rsid w:val="0013042A"/>
    <w:rsid w:val="001307CB"/>
    <w:rsid w:val="00150FCD"/>
    <w:rsid w:val="001664E0"/>
    <w:rsid w:val="00166D1B"/>
    <w:rsid w:val="00180055"/>
    <w:rsid w:val="00221E8F"/>
    <w:rsid w:val="002B3F8A"/>
    <w:rsid w:val="002D66ED"/>
    <w:rsid w:val="002E66C7"/>
    <w:rsid w:val="003070BD"/>
    <w:rsid w:val="0033729B"/>
    <w:rsid w:val="003D591A"/>
    <w:rsid w:val="0041211C"/>
    <w:rsid w:val="004439C1"/>
    <w:rsid w:val="00447A84"/>
    <w:rsid w:val="00457112"/>
    <w:rsid w:val="004877D8"/>
    <w:rsid w:val="004C20B8"/>
    <w:rsid w:val="004D7134"/>
    <w:rsid w:val="004F1AB2"/>
    <w:rsid w:val="00514047"/>
    <w:rsid w:val="00555EB3"/>
    <w:rsid w:val="00565E25"/>
    <w:rsid w:val="005E41D3"/>
    <w:rsid w:val="006245D1"/>
    <w:rsid w:val="00643FD1"/>
    <w:rsid w:val="006C58F9"/>
    <w:rsid w:val="006C6E61"/>
    <w:rsid w:val="007046C0"/>
    <w:rsid w:val="007E464E"/>
    <w:rsid w:val="00832569"/>
    <w:rsid w:val="008411E3"/>
    <w:rsid w:val="0085426B"/>
    <w:rsid w:val="008C13FF"/>
    <w:rsid w:val="009457BC"/>
    <w:rsid w:val="00993E0C"/>
    <w:rsid w:val="00A26C41"/>
    <w:rsid w:val="00AB4D8B"/>
    <w:rsid w:val="00AE5CBE"/>
    <w:rsid w:val="00AF21E8"/>
    <w:rsid w:val="00B04EA9"/>
    <w:rsid w:val="00B12C1B"/>
    <w:rsid w:val="00B1719F"/>
    <w:rsid w:val="00B50268"/>
    <w:rsid w:val="00B55B83"/>
    <w:rsid w:val="00BA6DE9"/>
    <w:rsid w:val="00BC040F"/>
    <w:rsid w:val="00BE4674"/>
    <w:rsid w:val="00C11F71"/>
    <w:rsid w:val="00C754F3"/>
    <w:rsid w:val="00C848F6"/>
    <w:rsid w:val="00CB4DF3"/>
    <w:rsid w:val="00CE6E56"/>
    <w:rsid w:val="00D81F29"/>
    <w:rsid w:val="00D90976"/>
    <w:rsid w:val="00D9774A"/>
    <w:rsid w:val="00DD24C4"/>
    <w:rsid w:val="00E6780E"/>
    <w:rsid w:val="00EB1B91"/>
    <w:rsid w:val="00EB744F"/>
    <w:rsid w:val="00EC1302"/>
    <w:rsid w:val="00EF62F0"/>
    <w:rsid w:val="00F14492"/>
    <w:rsid w:val="00F618CC"/>
    <w:rsid w:val="00FA6896"/>
    <w:rsid w:val="00FF5BB7"/>
    <w:rsid w:val="00FF7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76B2"/>
  <w15:docId w15:val="{0C9FF9F4-B0B9-4123-A7D5-E7DE2463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05C7E-29BE-44C7-BD16-CBF7F99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DE2245-E3CA-4C6B-9168-2493C6058B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14569E-7F4A-46BB-9E73-A0BEE9B6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J7S3149 Exhibit I Scope of Services</vt:lpstr>
    </vt:vector>
  </TitlesOfParts>
  <Company>MoDOT</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 Scope of Services</dc:title>
  <dc:creator>Kristi Bachman</dc:creator>
  <cp:lastModifiedBy>Stacy McMillan</cp:lastModifiedBy>
  <cp:revision>6</cp:revision>
  <dcterms:created xsi:type="dcterms:W3CDTF">2022-07-18T18:47:00Z</dcterms:created>
  <dcterms:modified xsi:type="dcterms:W3CDTF">2022-07-18T19:17:00Z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1380400</vt:r8>
  </property>
</Properties>
</file>