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63B67" w14:textId="03B922E7" w:rsidR="00FF7A83" w:rsidRDefault="00D247BE" w:rsidP="00006EF2">
      <w:pPr>
        <w:ind w:left="-180"/>
        <w:contextualSpacing/>
        <w:jc w:val="center"/>
        <w:rPr>
          <w:b/>
          <w:sz w:val="36"/>
          <w:szCs w:val="36"/>
          <w:u w:val="thick"/>
        </w:rPr>
      </w:pPr>
      <w:r w:rsidRPr="00D247BE">
        <w:rPr>
          <w:b/>
          <w:sz w:val="36"/>
          <w:szCs w:val="36"/>
          <w:u w:val="thick"/>
        </w:rPr>
        <w:t xml:space="preserve">COMPENSATION PLAN </w:t>
      </w:r>
    </w:p>
    <w:p w14:paraId="707CBC7A" w14:textId="010FB94B" w:rsidR="00AA2D39" w:rsidRPr="00AA2D39" w:rsidRDefault="00AA2D39" w:rsidP="00006EF2">
      <w:pPr>
        <w:ind w:left="-180"/>
        <w:contextualSpacing/>
        <w:jc w:val="center"/>
        <w:rPr>
          <w:bCs/>
          <w:sz w:val="24"/>
          <w:szCs w:val="24"/>
        </w:rPr>
      </w:pPr>
      <w:r w:rsidRPr="00AA2D39">
        <w:rPr>
          <w:bCs/>
          <w:sz w:val="24"/>
          <w:szCs w:val="24"/>
        </w:rPr>
        <w:t>(10-01-2022)</w:t>
      </w:r>
    </w:p>
    <w:p w14:paraId="672A6659" w14:textId="77777777" w:rsidR="00D247BE" w:rsidRPr="00D247BE" w:rsidRDefault="00D247BE" w:rsidP="00FF7A83">
      <w:pPr>
        <w:ind w:left="-180"/>
        <w:contextualSpacing/>
        <w:jc w:val="center"/>
        <w:rPr>
          <w:b/>
          <w:sz w:val="16"/>
          <w:szCs w:val="16"/>
        </w:rPr>
      </w:pPr>
    </w:p>
    <w:p w14:paraId="58DEC98D" w14:textId="77777777" w:rsidR="00E0210D" w:rsidRPr="00D247BE" w:rsidRDefault="00FF7A83" w:rsidP="00FF7A83">
      <w:pPr>
        <w:ind w:left="-180"/>
        <w:contextualSpacing/>
        <w:jc w:val="center"/>
        <w:rPr>
          <w:b/>
          <w:sz w:val="28"/>
          <w:szCs w:val="28"/>
        </w:rPr>
      </w:pPr>
      <w:r w:rsidRPr="00D247BE">
        <w:rPr>
          <w:b/>
          <w:sz w:val="28"/>
          <w:szCs w:val="28"/>
        </w:rPr>
        <w:t>Facilitator/Law Enforcement</w:t>
      </w:r>
      <w:r w:rsidR="000B0FE1">
        <w:rPr>
          <w:b/>
          <w:sz w:val="28"/>
          <w:szCs w:val="28"/>
        </w:rPr>
        <w:t xml:space="preserve"> Officer</w:t>
      </w:r>
      <w:r w:rsidR="00915926" w:rsidRPr="00D247BE">
        <w:rPr>
          <w:b/>
          <w:sz w:val="28"/>
          <w:szCs w:val="28"/>
        </w:rPr>
        <w:br/>
        <w:t xml:space="preserve">First Impact Parent Program Presentations </w:t>
      </w:r>
      <w:r w:rsidR="00CF71F4" w:rsidRPr="00D247BE">
        <w:rPr>
          <w:b/>
          <w:sz w:val="28"/>
          <w:szCs w:val="28"/>
        </w:rPr>
        <w:t xml:space="preserve"> </w:t>
      </w:r>
    </w:p>
    <w:p w14:paraId="0A37501D" w14:textId="77777777" w:rsidR="00FF7A83" w:rsidRPr="00D247BE" w:rsidRDefault="00FF7A83" w:rsidP="00074260">
      <w:pPr>
        <w:contextualSpacing/>
        <w:rPr>
          <w:sz w:val="20"/>
          <w:szCs w:val="20"/>
        </w:rPr>
      </w:pPr>
    </w:p>
    <w:p w14:paraId="5E65C5FD" w14:textId="77777777" w:rsidR="00714EDE" w:rsidRDefault="00D547A6" w:rsidP="00FF7A83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When</w:t>
      </w:r>
      <w:r w:rsidR="00714EDE" w:rsidRPr="00E0210D">
        <w:rPr>
          <w:sz w:val="24"/>
          <w:szCs w:val="24"/>
        </w:rPr>
        <w:t xml:space="preserve"> First Impact </w:t>
      </w:r>
      <w:r w:rsidR="00A118C5">
        <w:rPr>
          <w:sz w:val="24"/>
          <w:szCs w:val="24"/>
        </w:rPr>
        <w:t>Facilitators</w:t>
      </w:r>
      <w:r w:rsidR="00443D5D" w:rsidRPr="00E0210D">
        <w:rPr>
          <w:sz w:val="24"/>
          <w:szCs w:val="24"/>
        </w:rPr>
        <w:t xml:space="preserve"> &amp;</w:t>
      </w:r>
      <w:r w:rsidR="00496A71" w:rsidRPr="00E0210D">
        <w:rPr>
          <w:sz w:val="24"/>
          <w:szCs w:val="24"/>
        </w:rPr>
        <w:t xml:space="preserve"> Law Enforcement Officers (LEO) </w:t>
      </w:r>
      <w:r>
        <w:rPr>
          <w:sz w:val="24"/>
          <w:szCs w:val="24"/>
        </w:rPr>
        <w:t>plan and deliver</w:t>
      </w:r>
      <w:r w:rsidR="00714EDE" w:rsidRPr="00E0210D">
        <w:rPr>
          <w:sz w:val="24"/>
          <w:szCs w:val="24"/>
        </w:rPr>
        <w:t xml:space="preserve"> Parent Program</w:t>
      </w:r>
      <w:r w:rsidR="00AD1F61" w:rsidRPr="00E0210D">
        <w:rPr>
          <w:sz w:val="24"/>
          <w:szCs w:val="24"/>
        </w:rPr>
        <w:t xml:space="preserve">s within </w:t>
      </w:r>
      <w:r w:rsidR="00714EDE" w:rsidRPr="00E0210D">
        <w:rPr>
          <w:sz w:val="24"/>
          <w:szCs w:val="24"/>
        </w:rPr>
        <w:t>the scope of their</w:t>
      </w:r>
      <w:r>
        <w:rPr>
          <w:sz w:val="24"/>
          <w:szCs w:val="24"/>
        </w:rPr>
        <w:t xml:space="preserve"> job duties</w:t>
      </w:r>
      <w:r w:rsidR="00CD003E">
        <w:rPr>
          <w:sz w:val="24"/>
          <w:szCs w:val="24"/>
        </w:rPr>
        <w:t xml:space="preserve"> (ON DUTY)</w:t>
      </w:r>
      <w:r>
        <w:rPr>
          <w:sz w:val="24"/>
          <w:szCs w:val="24"/>
        </w:rPr>
        <w:t xml:space="preserve"> there will be no compensation from </w:t>
      </w:r>
      <w:proofErr w:type="spellStart"/>
      <w:r w:rsidRPr="00EF38D7">
        <w:rPr>
          <w:sz w:val="24"/>
          <w:szCs w:val="24"/>
        </w:rPr>
        <w:t>ThinkFirst</w:t>
      </w:r>
      <w:proofErr w:type="spellEnd"/>
      <w:r w:rsidR="00EF38D7">
        <w:rPr>
          <w:sz w:val="24"/>
          <w:szCs w:val="24"/>
        </w:rPr>
        <w:t>/</w:t>
      </w:r>
      <w:r w:rsidR="00CD003E" w:rsidRPr="00EF38D7">
        <w:rPr>
          <w:sz w:val="24"/>
          <w:szCs w:val="24"/>
        </w:rPr>
        <w:t>First Impact</w:t>
      </w:r>
      <w:r w:rsidRPr="00EF38D7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BF637A">
        <w:rPr>
          <w:sz w:val="24"/>
          <w:szCs w:val="24"/>
        </w:rPr>
        <w:t xml:space="preserve">First Impact coordinator will attempt to schedule LEO which do not cost the program; however, since this is not always possible, there are a cadre of LEO facilitators which can be called upon for a fee. </w:t>
      </w:r>
      <w:r>
        <w:rPr>
          <w:sz w:val="24"/>
          <w:szCs w:val="24"/>
        </w:rPr>
        <w:t>W</w:t>
      </w:r>
      <w:r w:rsidR="00277497" w:rsidRPr="00E0210D">
        <w:rPr>
          <w:sz w:val="24"/>
          <w:szCs w:val="24"/>
        </w:rPr>
        <w:t xml:space="preserve">hen </w:t>
      </w:r>
      <w:r w:rsidR="00BF637A">
        <w:rPr>
          <w:sz w:val="24"/>
          <w:szCs w:val="24"/>
        </w:rPr>
        <w:t>f</w:t>
      </w:r>
      <w:r w:rsidR="00A118C5" w:rsidRPr="00A118C5">
        <w:rPr>
          <w:sz w:val="24"/>
          <w:szCs w:val="24"/>
        </w:rPr>
        <w:t xml:space="preserve">acilitators </w:t>
      </w:r>
      <w:r>
        <w:rPr>
          <w:sz w:val="24"/>
          <w:szCs w:val="24"/>
        </w:rPr>
        <w:t xml:space="preserve">plan and deliver </w:t>
      </w:r>
      <w:r w:rsidR="00AD1F61" w:rsidRPr="00E0210D">
        <w:rPr>
          <w:sz w:val="24"/>
          <w:szCs w:val="24"/>
        </w:rPr>
        <w:t>programs beyond the sco</w:t>
      </w:r>
      <w:r>
        <w:rPr>
          <w:sz w:val="24"/>
          <w:szCs w:val="24"/>
        </w:rPr>
        <w:t xml:space="preserve">pe of their regular employment they will be compensated as listed below.  </w:t>
      </w:r>
    </w:p>
    <w:p w14:paraId="5DAB6C7B" w14:textId="77777777" w:rsidR="00FF7A83" w:rsidRPr="00D247BE" w:rsidRDefault="00FF7A83" w:rsidP="00074260">
      <w:pPr>
        <w:contextualSpacing/>
        <w:rPr>
          <w:sz w:val="20"/>
          <w:szCs w:val="20"/>
        </w:rPr>
      </w:pPr>
    </w:p>
    <w:p w14:paraId="569A4078" w14:textId="77777777" w:rsidR="00FF7A83" w:rsidRPr="00D247BE" w:rsidRDefault="008267BE" w:rsidP="00074260">
      <w:pPr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PROGRAM PLANNING </w:t>
      </w:r>
      <w:r w:rsidR="00FF7A83" w:rsidRPr="00D247BE">
        <w:rPr>
          <w:b/>
          <w:sz w:val="32"/>
          <w:szCs w:val="32"/>
        </w:rPr>
        <w:t>&amp; DELIVERY</w:t>
      </w:r>
      <w:r w:rsidR="00392CA5" w:rsidRPr="00D247BE">
        <w:rPr>
          <w:b/>
          <w:sz w:val="32"/>
          <w:szCs w:val="32"/>
        </w:rPr>
        <w:t>:</w:t>
      </w:r>
      <w:r w:rsidR="00FF7A83" w:rsidRPr="00D247B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</w:p>
    <w:p w14:paraId="57E0E1F3" w14:textId="77777777" w:rsidR="00676AB3" w:rsidRDefault="00A5430A" w:rsidP="00074260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The project has budgeted up to </w:t>
      </w:r>
      <w:r w:rsidR="00E0210D" w:rsidRPr="00915926">
        <w:rPr>
          <w:sz w:val="24"/>
          <w:szCs w:val="24"/>
        </w:rPr>
        <w:t>$</w:t>
      </w:r>
      <w:r>
        <w:rPr>
          <w:sz w:val="24"/>
          <w:szCs w:val="24"/>
        </w:rPr>
        <w:t xml:space="preserve">400 </w:t>
      </w:r>
      <w:r w:rsidR="00E0210D" w:rsidRPr="00915926">
        <w:rPr>
          <w:sz w:val="24"/>
          <w:szCs w:val="24"/>
        </w:rPr>
        <w:t>maximum</w:t>
      </w:r>
      <w:r w:rsidR="000B0FE1">
        <w:rPr>
          <w:sz w:val="24"/>
          <w:szCs w:val="24"/>
        </w:rPr>
        <w:t xml:space="preserve">/Parent Program </w:t>
      </w:r>
      <w:r w:rsidR="00CF71F4" w:rsidRPr="00074260">
        <w:rPr>
          <w:sz w:val="24"/>
          <w:szCs w:val="24"/>
        </w:rPr>
        <w:t xml:space="preserve">to be shared by two </w:t>
      </w:r>
      <w:r w:rsidR="00A118C5" w:rsidRPr="00A118C5">
        <w:rPr>
          <w:sz w:val="24"/>
          <w:szCs w:val="24"/>
        </w:rPr>
        <w:t>Facilitator</w:t>
      </w:r>
      <w:r w:rsidR="00A118C5">
        <w:rPr>
          <w:sz w:val="24"/>
          <w:szCs w:val="24"/>
        </w:rPr>
        <w:t>s/LEO Speakers</w:t>
      </w:r>
    </w:p>
    <w:p w14:paraId="02EB378F" w14:textId="77777777" w:rsidR="00A118C5" w:rsidRPr="000B0FE1" w:rsidRDefault="00A118C5" w:rsidP="00074260">
      <w:pPr>
        <w:contextualSpacing/>
        <w:rPr>
          <w:sz w:val="24"/>
          <w:szCs w:val="24"/>
        </w:rPr>
      </w:pPr>
    </w:p>
    <w:p w14:paraId="06993E24" w14:textId="77777777" w:rsidR="00CF71F4" w:rsidRPr="00074260" w:rsidRDefault="00B7240E" w:rsidP="00006EF2">
      <w:pPr>
        <w:ind w:left="720"/>
        <w:contextualSpacing/>
        <w:rPr>
          <w:b/>
          <w:sz w:val="24"/>
          <w:szCs w:val="24"/>
        </w:rPr>
      </w:pPr>
      <w:r>
        <w:rPr>
          <w:b/>
          <w:sz w:val="32"/>
          <w:szCs w:val="32"/>
        </w:rPr>
        <w:t>Speaker Fee</w:t>
      </w:r>
    </w:p>
    <w:p w14:paraId="6E197292" w14:textId="77777777" w:rsidR="00B7240E" w:rsidRDefault="00B7240E" w:rsidP="00006EF2">
      <w:pPr>
        <w:ind w:left="720"/>
        <w:contextualSpacing/>
        <w:rPr>
          <w:sz w:val="24"/>
          <w:szCs w:val="24"/>
        </w:rPr>
      </w:pPr>
      <w:r w:rsidRPr="00A118C5">
        <w:rPr>
          <w:b/>
          <w:sz w:val="24"/>
          <w:szCs w:val="24"/>
        </w:rPr>
        <w:t>$1</w:t>
      </w:r>
      <w:r w:rsidR="00A5430A">
        <w:rPr>
          <w:b/>
          <w:sz w:val="24"/>
          <w:szCs w:val="24"/>
        </w:rPr>
        <w:t>25</w:t>
      </w:r>
      <w:r>
        <w:rPr>
          <w:sz w:val="24"/>
          <w:szCs w:val="24"/>
        </w:rPr>
        <w:t xml:space="preserve"> per program will be paid to each Facilitator</w:t>
      </w:r>
      <w:r w:rsidR="00676A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and LEO Speaker who delivers the First Impact Program when they are not being paid by their employer during the time of program delivery. </w:t>
      </w:r>
    </w:p>
    <w:p w14:paraId="701A6C59" w14:textId="77777777" w:rsidR="00B7240E" w:rsidRDefault="00A118C5" w:rsidP="00006EF2">
      <w:pPr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>Compensation includes travel time, set up</w:t>
      </w:r>
      <w:r w:rsidR="00B7240E">
        <w:rPr>
          <w:sz w:val="24"/>
          <w:szCs w:val="24"/>
        </w:rPr>
        <w:t>, program de</w:t>
      </w:r>
      <w:r>
        <w:rPr>
          <w:sz w:val="24"/>
          <w:szCs w:val="24"/>
        </w:rPr>
        <w:t>livery and tear down.</w:t>
      </w:r>
    </w:p>
    <w:p w14:paraId="6A05A809" w14:textId="77777777" w:rsidR="00B7240E" w:rsidRDefault="00B7240E" w:rsidP="00B7240E">
      <w:pPr>
        <w:contextualSpacing/>
        <w:rPr>
          <w:sz w:val="24"/>
          <w:szCs w:val="24"/>
        </w:rPr>
      </w:pPr>
    </w:p>
    <w:p w14:paraId="21BCFEDD" w14:textId="77777777" w:rsidR="00A118C5" w:rsidRPr="00074260" w:rsidRDefault="00A5430A" w:rsidP="00A118C5">
      <w:pPr>
        <w:ind w:left="720"/>
        <w:contextualSpacing/>
        <w:rPr>
          <w:b/>
          <w:sz w:val="24"/>
          <w:szCs w:val="24"/>
        </w:rPr>
      </w:pPr>
      <w:r>
        <w:rPr>
          <w:b/>
          <w:sz w:val="32"/>
          <w:szCs w:val="32"/>
        </w:rPr>
        <w:t>Additional</w:t>
      </w:r>
      <w:r w:rsidR="002A0462">
        <w:rPr>
          <w:b/>
          <w:sz w:val="32"/>
          <w:szCs w:val="32"/>
        </w:rPr>
        <w:t xml:space="preserve"> Duties</w:t>
      </w:r>
      <w:r w:rsidR="00AB1CC8">
        <w:rPr>
          <w:b/>
          <w:sz w:val="32"/>
          <w:szCs w:val="32"/>
        </w:rPr>
        <w:t xml:space="preserve"> (included with payment)</w:t>
      </w:r>
      <w:r>
        <w:rPr>
          <w:b/>
          <w:sz w:val="32"/>
          <w:szCs w:val="32"/>
        </w:rPr>
        <w:t>:</w:t>
      </w:r>
    </w:p>
    <w:p w14:paraId="45752224" w14:textId="77777777" w:rsidR="00EF38D7" w:rsidRDefault="00A5430A" w:rsidP="00DE7F6A">
      <w:pPr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>Each facilitator is expected to assist with</w:t>
      </w:r>
      <w:r w:rsidR="00E91F78">
        <w:rPr>
          <w:sz w:val="24"/>
          <w:szCs w:val="24"/>
        </w:rPr>
        <w:t xml:space="preserve"> and share the </w:t>
      </w:r>
      <w:r w:rsidR="00DE7F6A">
        <w:rPr>
          <w:sz w:val="24"/>
          <w:szCs w:val="24"/>
        </w:rPr>
        <w:t xml:space="preserve">additional duties as well. This includes: </w:t>
      </w:r>
      <w:r>
        <w:rPr>
          <w:sz w:val="24"/>
          <w:szCs w:val="24"/>
        </w:rPr>
        <w:t xml:space="preserve">sharing on social media, </w:t>
      </w:r>
      <w:r w:rsidR="00DE7F6A">
        <w:rPr>
          <w:sz w:val="24"/>
          <w:szCs w:val="24"/>
        </w:rPr>
        <w:t xml:space="preserve">event set-up and clean-up, </w:t>
      </w:r>
      <w:r>
        <w:rPr>
          <w:sz w:val="24"/>
          <w:szCs w:val="24"/>
        </w:rPr>
        <w:t>inviting attendees and program promotion. One facilitator will be shipped materials unless the FI staff are planning to travel and can bring the materials. Th</w:t>
      </w:r>
      <w:r w:rsidR="000B57D3">
        <w:rPr>
          <w:sz w:val="24"/>
          <w:szCs w:val="24"/>
        </w:rPr>
        <w:t xml:space="preserve">e event location and additional details will be coordinated by the FI </w:t>
      </w:r>
      <w:r w:rsidR="002B0483">
        <w:rPr>
          <w:sz w:val="24"/>
          <w:szCs w:val="24"/>
        </w:rPr>
        <w:t xml:space="preserve">staff. This includes initiating contact, scheduling the event, </w:t>
      </w:r>
      <w:r w:rsidR="00DE7F6A">
        <w:rPr>
          <w:sz w:val="24"/>
          <w:szCs w:val="24"/>
        </w:rPr>
        <w:t xml:space="preserve">selecting facilitators, </w:t>
      </w:r>
      <w:r w:rsidR="002B0483">
        <w:rPr>
          <w:sz w:val="24"/>
          <w:szCs w:val="24"/>
        </w:rPr>
        <w:t xml:space="preserve">coordinating materials, recruiting attendees and program promotion. </w:t>
      </w:r>
    </w:p>
    <w:p w14:paraId="5A39BBE3" w14:textId="77777777" w:rsidR="00FF7A83" w:rsidRPr="00D247BE" w:rsidRDefault="00FF7A83" w:rsidP="00006EF2">
      <w:pPr>
        <w:ind w:left="720"/>
        <w:contextualSpacing/>
        <w:rPr>
          <w:sz w:val="20"/>
          <w:szCs w:val="20"/>
        </w:rPr>
      </w:pPr>
    </w:p>
    <w:p w14:paraId="7588E349" w14:textId="77777777" w:rsidR="00FF7A83" w:rsidRDefault="00F724CE" w:rsidP="00074260">
      <w:pPr>
        <w:contextualSpacing/>
        <w:rPr>
          <w:sz w:val="24"/>
          <w:szCs w:val="24"/>
        </w:rPr>
      </w:pPr>
      <w:r w:rsidRPr="00006EF2">
        <w:rPr>
          <w:b/>
          <w:sz w:val="32"/>
          <w:szCs w:val="32"/>
        </w:rPr>
        <w:t>MILEAGE:</w:t>
      </w:r>
      <w:r w:rsidR="00392CA5" w:rsidRPr="00915926">
        <w:rPr>
          <w:sz w:val="24"/>
          <w:szCs w:val="24"/>
        </w:rPr>
        <w:t xml:space="preserve"> </w:t>
      </w:r>
    </w:p>
    <w:p w14:paraId="3D5562E0" w14:textId="11FD8822" w:rsidR="00074260" w:rsidRPr="008A449F" w:rsidRDefault="00392CA5" w:rsidP="513A0374">
      <w:pPr>
        <w:contextualSpacing/>
        <w:jc w:val="both"/>
        <w:rPr>
          <w:b/>
          <w:bCs/>
          <w:sz w:val="24"/>
          <w:szCs w:val="24"/>
        </w:rPr>
      </w:pPr>
      <w:r w:rsidRPr="513A0374">
        <w:rPr>
          <w:sz w:val="24"/>
          <w:szCs w:val="24"/>
        </w:rPr>
        <w:t xml:space="preserve">Any </w:t>
      </w:r>
      <w:r w:rsidR="00A118C5" w:rsidRPr="513A0374">
        <w:rPr>
          <w:sz w:val="24"/>
          <w:szCs w:val="24"/>
        </w:rPr>
        <w:t>Facilitator</w:t>
      </w:r>
      <w:r w:rsidRPr="513A0374">
        <w:rPr>
          <w:sz w:val="24"/>
          <w:szCs w:val="24"/>
        </w:rPr>
        <w:t xml:space="preserve"> </w:t>
      </w:r>
      <w:r w:rsidR="00F724CE" w:rsidRPr="513A0374">
        <w:rPr>
          <w:sz w:val="24"/>
          <w:szCs w:val="24"/>
        </w:rPr>
        <w:t>wh</w:t>
      </w:r>
      <w:r w:rsidRPr="513A0374">
        <w:rPr>
          <w:sz w:val="24"/>
          <w:szCs w:val="24"/>
        </w:rPr>
        <w:t xml:space="preserve">o travels further than 20 </w:t>
      </w:r>
      <w:r w:rsidR="008A449F" w:rsidRPr="513A0374">
        <w:rPr>
          <w:sz w:val="24"/>
          <w:szCs w:val="24"/>
        </w:rPr>
        <w:t>miles round trip</w:t>
      </w:r>
      <w:r w:rsidRPr="513A0374">
        <w:rPr>
          <w:sz w:val="24"/>
          <w:szCs w:val="24"/>
        </w:rPr>
        <w:t xml:space="preserve"> </w:t>
      </w:r>
      <w:r w:rsidR="00954917" w:rsidRPr="513A0374">
        <w:rPr>
          <w:sz w:val="24"/>
          <w:szCs w:val="24"/>
        </w:rPr>
        <w:t xml:space="preserve">may invoice </w:t>
      </w:r>
      <w:proofErr w:type="spellStart"/>
      <w:r w:rsidR="00EF38D7" w:rsidRPr="513A0374">
        <w:rPr>
          <w:sz w:val="24"/>
          <w:szCs w:val="24"/>
        </w:rPr>
        <w:t>ThinkFirst</w:t>
      </w:r>
      <w:proofErr w:type="spellEnd"/>
      <w:r w:rsidR="00EF38D7" w:rsidRPr="513A0374">
        <w:rPr>
          <w:sz w:val="24"/>
          <w:szCs w:val="24"/>
        </w:rPr>
        <w:t>/</w:t>
      </w:r>
      <w:r w:rsidR="00037010" w:rsidRPr="513A0374">
        <w:rPr>
          <w:sz w:val="24"/>
          <w:szCs w:val="24"/>
        </w:rPr>
        <w:t>First Impact for</w:t>
      </w:r>
      <w:r w:rsidR="00954917" w:rsidRPr="513A0374">
        <w:rPr>
          <w:sz w:val="24"/>
          <w:szCs w:val="24"/>
        </w:rPr>
        <w:t xml:space="preserve"> mileage reimbursement using the </w:t>
      </w:r>
      <w:r w:rsidR="00954917" w:rsidRPr="513A0374">
        <w:rPr>
          <w:b/>
          <w:bCs/>
          <w:sz w:val="24"/>
          <w:szCs w:val="24"/>
        </w:rPr>
        <w:t>current MU rate of reimbursement</w:t>
      </w:r>
      <w:r w:rsidR="00954917" w:rsidRPr="513A0374">
        <w:rPr>
          <w:sz w:val="24"/>
          <w:szCs w:val="24"/>
        </w:rPr>
        <w:t xml:space="preserve"> (</w:t>
      </w:r>
      <w:r w:rsidR="002F4BA3" w:rsidRPr="513A0374">
        <w:rPr>
          <w:sz w:val="24"/>
          <w:szCs w:val="24"/>
        </w:rPr>
        <w:t>.</w:t>
      </w:r>
      <w:r w:rsidR="00EC49F3">
        <w:rPr>
          <w:sz w:val="24"/>
          <w:szCs w:val="24"/>
        </w:rPr>
        <w:t>6</w:t>
      </w:r>
      <w:r w:rsidR="009000FB">
        <w:rPr>
          <w:sz w:val="24"/>
          <w:szCs w:val="24"/>
        </w:rPr>
        <w:t>55</w:t>
      </w:r>
      <w:r w:rsidR="000B57D3" w:rsidRPr="513A0374">
        <w:rPr>
          <w:sz w:val="24"/>
          <w:szCs w:val="24"/>
        </w:rPr>
        <w:t xml:space="preserve"> </w:t>
      </w:r>
      <w:r w:rsidR="002F4BA3" w:rsidRPr="513A0374">
        <w:rPr>
          <w:sz w:val="24"/>
          <w:szCs w:val="24"/>
        </w:rPr>
        <w:t xml:space="preserve">per mile </w:t>
      </w:r>
      <w:r w:rsidR="0FE94144" w:rsidRPr="513A0374">
        <w:rPr>
          <w:sz w:val="24"/>
          <w:szCs w:val="24"/>
        </w:rPr>
        <w:t>or the current University of Missouri rate</w:t>
      </w:r>
      <w:r w:rsidR="000A12F1" w:rsidRPr="513A0374">
        <w:rPr>
          <w:sz w:val="24"/>
          <w:szCs w:val="24"/>
        </w:rPr>
        <w:t>).</w:t>
      </w:r>
      <w:r w:rsidRPr="513A0374">
        <w:rPr>
          <w:sz w:val="24"/>
          <w:szCs w:val="24"/>
        </w:rPr>
        <w:t xml:space="preserve"> If the two </w:t>
      </w:r>
      <w:r w:rsidR="00A118C5" w:rsidRPr="513A0374">
        <w:rPr>
          <w:sz w:val="24"/>
          <w:szCs w:val="24"/>
        </w:rPr>
        <w:t xml:space="preserve">Facilitators </w:t>
      </w:r>
      <w:r w:rsidRPr="513A0374">
        <w:rPr>
          <w:sz w:val="24"/>
          <w:szCs w:val="24"/>
        </w:rPr>
        <w:t>travel together,</w:t>
      </w:r>
      <w:r w:rsidR="00F724CE" w:rsidRPr="513A0374">
        <w:rPr>
          <w:sz w:val="24"/>
          <w:szCs w:val="24"/>
        </w:rPr>
        <w:t xml:space="preserve"> only the car owner will be reimbursed for mileage. </w:t>
      </w:r>
      <w:r w:rsidR="00B7240E" w:rsidRPr="513A0374">
        <w:rPr>
          <w:sz w:val="24"/>
          <w:szCs w:val="24"/>
        </w:rPr>
        <w:t xml:space="preserve">  The University of Missouri may change the mileage compensation during the time of this contract.   Mileage will be paid</w:t>
      </w:r>
      <w:r w:rsidR="00A118C5" w:rsidRPr="513A0374">
        <w:rPr>
          <w:sz w:val="24"/>
          <w:szCs w:val="24"/>
        </w:rPr>
        <w:t xml:space="preserve"> per the </w:t>
      </w:r>
      <w:r w:rsidR="00A118C5" w:rsidRPr="513A0374">
        <w:rPr>
          <w:b/>
          <w:bCs/>
          <w:sz w:val="24"/>
          <w:szCs w:val="24"/>
        </w:rPr>
        <w:t xml:space="preserve">current MU </w:t>
      </w:r>
      <w:r w:rsidR="00B7240E" w:rsidRPr="513A0374">
        <w:rPr>
          <w:b/>
          <w:bCs/>
          <w:sz w:val="24"/>
          <w:szCs w:val="24"/>
        </w:rPr>
        <w:t>rate, even when differen</w:t>
      </w:r>
      <w:r w:rsidR="002F4BA3" w:rsidRPr="513A0374">
        <w:rPr>
          <w:b/>
          <w:bCs/>
          <w:sz w:val="24"/>
          <w:szCs w:val="24"/>
        </w:rPr>
        <w:t>t from the amount stated in your</w:t>
      </w:r>
      <w:r w:rsidR="00B7240E" w:rsidRPr="513A0374">
        <w:rPr>
          <w:b/>
          <w:bCs/>
          <w:sz w:val="24"/>
          <w:szCs w:val="24"/>
        </w:rPr>
        <w:t xml:space="preserve"> contract.  </w:t>
      </w:r>
    </w:p>
    <w:p w14:paraId="41C8F396" w14:textId="77777777" w:rsidR="00FF7A83" w:rsidRPr="00D247BE" w:rsidRDefault="00FF7A83" w:rsidP="00074260">
      <w:pPr>
        <w:contextualSpacing/>
        <w:rPr>
          <w:sz w:val="20"/>
          <w:szCs w:val="20"/>
        </w:rPr>
      </w:pPr>
    </w:p>
    <w:p w14:paraId="393C1F8C" w14:textId="77777777" w:rsidR="00CF71F4" w:rsidRPr="00006EF2" w:rsidRDefault="00F724CE" w:rsidP="00074260">
      <w:pPr>
        <w:contextualSpacing/>
        <w:rPr>
          <w:b/>
          <w:sz w:val="32"/>
          <w:szCs w:val="32"/>
        </w:rPr>
      </w:pPr>
      <w:r w:rsidRPr="00006EF2">
        <w:rPr>
          <w:b/>
          <w:sz w:val="32"/>
          <w:szCs w:val="32"/>
        </w:rPr>
        <w:t>EXHIBITS, SPEAKING ENGAGMENTS, ETC</w:t>
      </w:r>
      <w:r w:rsidR="00392CA5" w:rsidRPr="00006EF2">
        <w:rPr>
          <w:b/>
          <w:sz w:val="32"/>
          <w:szCs w:val="32"/>
        </w:rPr>
        <w:t>:</w:t>
      </w:r>
    </w:p>
    <w:p w14:paraId="573FE960" w14:textId="53441802" w:rsidR="00D216A6" w:rsidRDefault="00F724CE" w:rsidP="00F55E63">
      <w:pPr>
        <w:contextualSpacing/>
        <w:jc w:val="both"/>
        <w:rPr>
          <w:sz w:val="24"/>
          <w:szCs w:val="24"/>
        </w:rPr>
      </w:pPr>
      <w:r w:rsidRPr="000F13CD">
        <w:rPr>
          <w:sz w:val="24"/>
          <w:szCs w:val="24"/>
        </w:rPr>
        <w:t>Exhibits and spe</w:t>
      </w:r>
      <w:r w:rsidR="00267D32" w:rsidRPr="000F13CD">
        <w:rPr>
          <w:sz w:val="24"/>
          <w:szCs w:val="24"/>
        </w:rPr>
        <w:t xml:space="preserve">aking engagements are </w:t>
      </w:r>
      <w:r w:rsidR="00FF7A83" w:rsidRPr="000F13CD">
        <w:rPr>
          <w:sz w:val="24"/>
          <w:szCs w:val="24"/>
        </w:rPr>
        <w:t>coordinated and delivered</w:t>
      </w:r>
      <w:r w:rsidRPr="000F13CD">
        <w:rPr>
          <w:sz w:val="24"/>
          <w:szCs w:val="24"/>
        </w:rPr>
        <w:t xml:space="preserve"> by</w:t>
      </w:r>
      <w:r w:rsidR="00392CA5" w:rsidRPr="000F13CD">
        <w:rPr>
          <w:sz w:val="24"/>
          <w:szCs w:val="24"/>
        </w:rPr>
        <w:t xml:space="preserve"> the First Im</w:t>
      </w:r>
      <w:r w:rsidR="00FF7A83" w:rsidRPr="000F13CD">
        <w:rPr>
          <w:sz w:val="24"/>
          <w:szCs w:val="24"/>
        </w:rPr>
        <w:t xml:space="preserve">pact </w:t>
      </w:r>
      <w:r w:rsidR="001C26E5">
        <w:rPr>
          <w:sz w:val="24"/>
          <w:szCs w:val="24"/>
        </w:rPr>
        <w:t xml:space="preserve">staff. </w:t>
      </w:r>
      <w:r w:rsidR="00037010" w:rsidRPr="000F13CD">
        <w:rPr>
          <w:sz w:val="24"/>
          <w:szCs w:val="24"/>
        </w:rPr>
        <w:t xml:space="preserve">At times, </w:t>
      </w:r>
      <w:r w:rsidR="00267D32" w:rsidRPr="000F13CD">
        <w:rPr>
          <w:sz w:val="24"/>
          <w:szCs w:val="24"/>
        </w:rPr>
        <w:t xml:space="preserve">however, </w:t>
      </w:r>
      <w:r w:rsidR="00037010" w:rsidRPr="000F13CD">
        <w:rPr>
          <w:sz w:val="24"/>
          <w:szCs w:val="24"/>
        </w:rPr>
        <w:t>First Impact may require assistance at an exhibit</w:t>
      </w:r>
      <w:r w:rsidR="00B7082C" w:rsidRPr="000F13CD">
        <w:rPr>
          <w:sz w:val="24"/>
          <w:szCs w:val="24"/>
        </w:rPr>
        <w:t xml:space="preserve"> or comm</w:t>
      </w:r>
      <w:r w:rsidR="00A002D6" w:rsidRPr="000F13CD">
        <w:rPr>
          <w:sz w:val="24"/>
          <w:szCs w:val="24"/>
        </w:rPr>
        <w:t xml:space="preserve">unity meeting when </w:t>
      </w:r>
      <w:r w:rsidR="00B7082C" w:rsidRPr="000F13CD">
        <w:rPr>
          <w:sz w:val="24"/>
          <w:szCs w:val="24"/>
        </w:rPr>
        <w:t>staff</w:t>
      </w:r>
      <w:r w:rsidR="00037010" w:rsidRPr="000F13CD">
        <w:rPr>
          <w:sz w:val="24"/>
          <w:szCs w:val="24"/>
        </w:rPr>
        <w:t xml:space="preserve"> is unavailable. When this </w:t>
      </w:r>
      <w:r w:rsidR="00A002D6" w:rsidRPr="000F13CD">
        <w:rPr>
          <w:sz w:val="24"/>
          <w:szCs w:val="24"/>
        </w:rPr>
        <w:t xml:space="preserve">is the case, First Impact staff </w:t>
      </w:r>
      <w:r w:rsidR="00CB114F" w:rsidRPr="000F13CD">
        <w:rPr>
          <w:sz w:val="24"/>
          <w:szCs w:val="24"/>
        </w:rPr>
        <w:t>will first reach out to its partners from</w:t>
      </w:r>
      <w:r w:rsidR="00037010" w:rsidRPr="000F13CD">
        <w:rPr>
          <w:sz w:val="24"/>
          <w:szCs w:val="24"/>
        </w:rPr>
        <w:t xml:space="preserve"> </w:t>
      </w:r>
      <w:r w:rsidR="00392CA5" w:rsidRPr="000F13CD">
        <w:rPr>
          <w:sz w:val="24"/>
          <w:szCs w:val="24"/>
        </w:rPr>
        <w:t xml:space="preserve">Missouri Coalition for Roadway Safety </w:t>
      </w:r>
      <w:r w:rsidR="00037010" w:rsidRPr="000F13CD">
        <w:rPr>
          <w:sz w:val="24"/>
          <w:szCs w:val="24"/>
        </w:rPr>
        <w:t>(MCRS) for assistance</w:t>
      </w:r>
      <w:r w:rsidR="00392CA5" w:rsidRPr="000F13CD">
        <w:rPr>
          <w:sz w:val="24"/>
          <w:szCs w:val="24"/>
        </w:rPr>
        <w:t>. If</w:t>
      </w:r>
      <w:r w:rsidR="008E3923" w:rsidRPr="000F13CD">
        <w:rPr>
          <w:sz w:val="24"/>
          <w:szCs w:val="24"/>
        </w:rPr>
        <w:t xml:space="preserve"> MCRS members are unavailable</w:t>
      </w:r>
      <w:r w:rsidR="00F30FCB" w:rsidRPr="000F13CD">
        <w:rPr>
          <w:sz w:val="24"/>
          <w:szCs w:val="24"/>
        </w:rPr>
        <w:t xml:space="preserve">, </w:t>
      </w:r>
      <w:r w:rsidR="00FF7A83" w:rsidRPr="000F13CD">
        <w:rPr>
          <w:sz w:val="24"/>
          <w:szCs w:val="24"/>
        </w:rPr>
        <w:t xml:space="preserve">a </w:t>
      </w:r>
      <w:r w:rsidR="00392CA5" w:rsidRPr="000F13CD">
        <w:rPr>
          <w:sz w:val="24"/>
          <w:szCs w:val="24"/>
        </w:rPr>
        <w:t xml:space="preserve">trained </w:t>
      </w:r>
      <w:r w:rsidR="00B7240E">
        <w:rPr>
          <w:sz w:val="24"/>
          <w:szCs w:val="24"/>
        </w:rPr>
        <w:t>Facilitator</w:t>
      </w:r>
      <w:r w:rsidR="00CF71F4" w:rsidRPr="000F13CD">
        <w:rPr>
          <w:sz w:val="24"/>
          <w:szCs w:val="24"/>
        </w:rPr>
        <w:t xml:space="preserve"> </w:t>
      </w:r>
      <w:r w:rsidR="00CB114F" w:rsidRPr="000F13CD">
        <w:rPr>
          <w:sz w:val="24"/>
          <w:szCs w:val="24"/>
        </w:rPr>
        <w:t>will be recruited to assist. If the work is</w:t>
      </w:r>
      <w:r w:rsidR="00A118C5">
        <w:rPr>
          <w:sz w:val="24"/>
          <w:szCs w:val="24"/>
        </w:rPr>
        <w:t xml:space="preserve"> </w:t>
      </w:r>
      <w:r w:rsidR="00A118C5">
        <w:rPr>
          <w:sz w:val="24"/>
          <w:szCs w:val="24"/>
        </w:rPr>
        <w:lastRenderedPageBreak/>
        <w:t>outside of the scope of facilitator’s</w:t>
      </w:r>
      <w:r w:rsidR="00CB114F" w:rsidRPr="000F13CD">
        <w:rPr>
          <w:sz w:val="24"/>
          <w:szCs w:val="24"/>
        </w:rPr>
        <w:t xml:space="preserve"> employment, </w:t>
      </w:r>
      <w:r w:rsidR="00006EF2" w:rsidRPr="000F13CD">
        <w:rPr>
          <w:sz w:val="24"/>
          <w:szCs w:val="24"/>
        </w:rPr>
        <w:t xml:space="preserve">compensation </w:t>
      </w:r>
      <w:r w:rsidR="00267D32" w:rsidRPr="000F13CD">
        <w:rPr>
          <w:sz w:val="24"/>
          <w:szCs w:val="24"/>
        </w:rPr>
        <w:t xml:space="preserve">for </w:t>
      </w:r>
      <w:r w:rsidR="00CF71F4" w:rsidRPr="000F13CD">
        <w:rPr>
          <w:sz w:val="24"/>
          <w:szCs w:val="24"/>
        </w:rPr>
        <w:t>up to 2 hours ($1</w:t>
      </w:r>
      <w:r w:rsidR="001C26E5">
        <w:rPr>
          <w:sz w:val="24"/>
          <w:szCs w:val="24"/>
        </w:rPr>
        <w:t>25</w:t>
      </w:r>
      <w:r w:rsidR="00CF71F4" w:rsidRPr="000F13CD">
        <w:rPr>
          <w:sz w:val="24"/>
          <w:szCs w:val="24"/>
        </w:rPr>
        <w:t>) plus mileage</w:t>
      </w:r>
      <w:r w:rsidR="00FF7A83" w:rsidRPr="000F13CD">
        <w:rPr>
          <w:sz w:val="24"/>
          <w:szCs w:val="24"/>
        </w:rPr>
        <w:t xml:space="preserve"> (if further than </w:t>
      </w:r>
      <w:r w:rsidR="00392CA5" w:rsidRPr="000F13CD">
        <w:rPr>
          <w:sz w:val="24"/>
          <w:szCs w:val="24"/>
        </w:rPr>
        <w:t xml:space="preserve">20 miles </w:t>
      </w:r>
      <w:r w:rsidR="00006EF2" w:rsidRPr="000F13CD">
        <w:rPr>
          <w:sz w:val="24"/>
          <w:szCs w:val="24"/>
        </w:rPr>
        <w:t>total</w:t>
      </w:r>
      <w:r w:rsidR="00FF7A83" w:rsidRPr="000F13CD">
        <w:rPr>
          <w:sz w:val="24"/>
          <w:szCs w:val="24"/>
        </w:rPr>
        <w:t>)</w:t>
      </w:r>
      <w:r w:rsidR="00CB114F" w:rsidRPr="000F13CD">
        <w:rPr>
          <w:sz w:val="24"/>
          <w:szCs w:val="24"/>
        </w:rPr>
        <w:t xml:space="preserve"> will be offered.</w:t>
      </w:r>
      <w:r w:rsidR="00CB114F">
        <w:rPr>
          <w:sz w:val="24"/>
          <w:szCs w:val="24"/>
        </w:rPr>
        <w:t xml:space="preserve">  </w:t>
      </w:r>
    </w:p>
    <w:p w14:paraId="7659F38B" w14:textId="77777777" w:rsidR="00AA2D39" w:rsidRDefault="00AA2D39" w:rsidP="00F55E63">
      <w:pPr>
        <w:contextualSpacing/>
        <w:jc w:val="both"/>
        <w:rPr>
          <w:sz w:val="24"/>
          <w:szCs w:val="24"/>
        </w:rPr>
      </w:pPr>
    </w:p>
    <w:p w14:paraId="00F89A0F" w14:textId="3AD34D0E" w:rsidR="00F55E63" w:rsidRDefault="009B5655" w:rsidP="00F55E63">
      <w:pPr>
        <w:contextualSpacing/>
        <w:jc w:val="both"/>
        <w:rPr>
          <w:sz w:val="24"/>
          <w:szCs w:val="24"/>
        </w:rPr>
      </w:pPr>
      <w:r w:rsidRPr="23FCAEC6">
        <w:rPr>
          <w:sz w:val="24"/>
          <w:szCs w:val="24"/>
        </w:rPr>
        <w:t xml:space="preserve">For questions or concerns, </w:t>
      </w:r>
      <w:r w:rsidR="00F55E63" w:rsidRPr="23FCAEC6">
        <w:rPr>
          <w:sz w:val="24"/>
          <w:szCs w:val="24"/>
        </w:rPr>
        <w:t>please contact:</w:t>
      </w:r>
    </w:p>
    <w:p w14:paraId="74B5C1C2" w14:textId="1965522C" w:rsidR="23FCAEC6" w:rsidRDefault="23FCAEC6" w:rsidP="23FCAEC6">
      <w:pPr>
        <w:contextualSpacing/>
        <w:jc w:val="both"/>
        <w:rPr>
          <w:sz w:val="24"/>
          <w:szCs w:val="24"/>
        </w:rPr>
      </w:pPr>
    </w:p>
    <w:p w14:paraId="6AE12747" w14:textId="687B6B78" w:rsidR="2CA10150" w:rsidRDefault="2CA10150" w:rsidP="23FCAEC6">
      <w:pPr>
        <w:jc w:val="both"/>
      </w:pPr>
      <w:r w:rsidRPr="23FCAEC6">
        <w:rPr>
          <w:rFonts w:ascii="Calibri" w:eastAsia="Calibri" w:hAnsi="Calibri" w:cs="Calibri"/>
          <w:sz w:val="24"/>
          <w:szCs w:val="24"/>
        </w:rPr>
        <w:t xml:space="preserve">Melissa Van Dyne, </w:t>
      </w:r>
      <w:proofErr w:type="spellStart"/>
      <w:proofErr w:type="gramStart"/>
      <w:r w:rsidRPr="23FCAEC6">
        <w:rPr>
          <w:rFonts w:ascii="Calibri" w:eastAsia="Calibri" w:hAnsi="Calibri" w:cs="Calibri"/>
          <w:sz w:val="24"/>
          <w:szCs w:val="24"/>
        </w:rPr>
        <w:t>M.Ed</w:t>
      </w:r>
      <w:proofErr w:type="spellEnd"/>
      <w:proofErr w:type="gramEnd"/>
    </w:p>
    <w:p w14:paraId="0318324A" w14:textId="1A027A54" w:rsidR="2CA10150" w:rsidRDefault="2CA10150" w:rsidP="23FCAEC6">
      <w:pPr>
        <w:jc w:val="both"/>
      </w:pPr>
      <w:proofErr w:type="spellStart"/>
      <w:r w:rsidRPr="23FCAEC6">
        <w:rPr>
          <w:rFonts w:ascii="Calibri" w:eastAsia="Calibri" w:hAnsi="Calibri" w:cs="Calibri"/>
          <w:sz w:val="24"/>
          <w:szCs w:val="24"/>
        </w:rPr>
        <w:t>ThinkFirst</w:t>
      </w:r>
      <w:proofErr w:type="spellEnd"/>
      <w:r w:rsidRPr="23FCAEC6">
        <w:rPr>
          <w:rFonts w:ascii="Calibri" w:eastAsia="Calibri" w:hAnsi="Calibri" w:cs="Calibri"/>
          <w:sz w:val="24"/>
          <w:szCs w:val="24"/>
        </w:rPr>
        <w:t xml:space="preserve"> Missouri Director</w:t>
      </w:r>
    </w:p>
    <w:p w14:paraId="7A1B4681" w14:textId="18D8636C" w:rsidR="507957D8" w:rsidRDefault="507957D8" w:rsidP="23FCAEC6">
      <w:pPr>
        <w:jc w:val="both"/>
      </w:pPr>
      <w:r>
        <w:rPr>
          <w:noProof/>
        </w:rPr>
        <w:drawing>
          <wp:inline distT="0" distB="0" distL="0" distR="0" wp14:anchorId="442F574A" wp14:editId="0A2DEACE">
            <wp:extent cx="1771650" cy="489774"/>
            <wp:effectExtent l="0" t="0" r="0" b="0"/>
            <wp:docPr id="131904299" name="Picture 131904299" descr="ThinkFirs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04299" name="Picture 131904299" descr="ThinkFirst logo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89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B48924" w14:textId="6498436F" w:rsidR="2CA10150" w:rsidRDefault="2CA10150" w:rsidP="23FCAEC6">
      <w:pPr>
        <w:jc w:val="both"/>
      </w:pPr>
      <w:r w:rsidRPr="23FCAEC6">
        <w:rPr>
          <w:rFonts w:ascii="Calibri" w:eastAsia="Calibri" w:hAnsi="Calibri" w:cs="Calibri"/>
          <w:sz w:val="24"/>
          <w:szCs w:val="24"/>
        </w:rPr>
        <w:t xml:space="preserve"> </w:t>
      </w:r>
      <w:r w:rsidR="5278A66A">
        <w:rPr>
          <w:noProof/>
        </w:rPr>
        <w:drawing>
          <wp:inline distT="0" distB="0" distL="0" distR="0" wp14:anchorId="4D5142BD" wp14:editId="24D4FA1A">
            <wp:extent cx="1648558" cy="714375"/>
            <wp:effectExtent l="0" t="0" r="0" b="0"/>
            <wp:docPr id="18361128" name="Picture 18361128" descr="First Impac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1128" name="Picture 18361128" descr="First Impact logo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558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7C3A8" w14:textId="7B973C87" w:rsidR="2CA10150" w:rsidRDefault="2CA10150" w:rsidP="23FCAEC6">
      <w:pPr>
        <w:jc w:val="both"/>
      </w:pPr>
      <w:r w:rsidRPr="23FCAEC6">
        <w:rPr>
          <w:rFonts w:ascii="Calibri" w:eastAsia="Calibri" w:hAnsi="Calibri" w:cs="Calibri"/>
          <w:sz w:val="24"/>
          <w:szCs w:val="24"/>
        </w:rPr>
        <w:t>University of Missouri</w:t>
      </w:r>
    </w:p>
    <w:p w14:paraId="01B3EF57" w14:textId="4C99B668" w:rsidR="2CA10150" w:rsidRDefault="2CA10150" w:rsidP="23FCAEC6">
      <w:pPr>
        <w:jc w:val="both"/>
      </w:pPr>
      <w:r w:rsidRPr="23FCAEC6">
        <w:rPr>
          <w:rFonts w:ascii="Calibri" w:eastAsia="Calibri" w:hAnsi="Calibri" w:cs="Calibri"/>
          <w:sz w:val="24"/>
          <w:szCs w:val="24"/>
        </w:rPr>
        <w:t>Department of Physical Medicine and Rehabilitation</w:t>
      </w:r>
    </w:p>
    <w:p w14:paraId="44BA002B" w14:textId="7D8D3916" w:rsidR="2CA10150" w:rsidRDefault="2CA10150" w:rsidP="23FCAEC6">
      <w:pPr>
        <w:jc w:val="both"/>
      </w:pPr>
      <w:r w:rsidRPr="23FCAEC6">
        <w:rPr>
          <w:rFonts w:ascii="Calibri" w:eastAsia="Calibri" w:hAnsi="Calibri" w:cs="Calibri"/>
          <w:sz w:val="24"/>
          <w:szCs w:val="24"/>
        </w:rPr>
        <w:t>One Hospital Drive</w:t>
      </w:r>
    </w:p>
    <w:p w14:paraId="4EF77BF1" w14:textId="0CB94E13" w:rsidR="2CA10150" w:rsidRDefault="2CA10150" w:rsidP="23FCAEC6">
      <w:pPr>
        <w:jc w:val="both"/>
      </w:pPr>
      <w:r w:rsidRPr="23FCAEC6">
        <w:rPr>
          <w:rFonts w:ascii="Calibri" w:eastAsia="Calibri" w:hAnsi="Calibri" w:cs="Calibri"/>
          <w:sz w:val="24"/>
          <w:szCs w:val="24"/>
        </w:rPr>
        <w:t>DC046.0</w:t>
      </w:r>
    </w:p>
    <w:p w14:paraId="41565C4F" w14:textId="006788D5" w:rsidR="2CA10150" w:rsidRDefault="2CA10150" w:rsidP="23FCAEC6">
      <w:pPr>
        <w:jc w:val="both"/>
      </w:pPr>
      <w:r w:rsidRPr="23FCAEC6">
        <w:rPr>
          <w:rFonts w:ascii="Calibri" w:eastAsia="Calibri" w:hAnsi="Calibri" w:cs="Calibri"/>
          <w:sz w:val="24"/>
          <w:szCs w:val="24"/>
        </w:rPr>
        <w:t>Columbia, MO 65212</w:t>
      </w:r>
    </w:p>
    <w:p w14:paraId="32F70CF4" w14:textId="65E1B897" w:rsidR="2CA10150" w:rsidRDefault="2CA10150" w:rsidP="23FCAEC6">
      <w:pPr>
        <w:jc w:val="both"/>
      </w:pPr>
      <w:r w:rsidRPr="23FCAEC6">
        <w:rPr>
          <w:rFonts w:ascii="Calibri" w:eastAsia="Calibri" w:hAnsi="Calibri" w:cs="Calibri"/>
          <w:sz w:val="24"/>
          <w:szCs w:val="24"/>
        </w:rPr>
        <w:t>573-882-2370</w:t>
      </w:r>
    </w:p>
    <w:p w14:paraId="518FFFE2" w14:textId="5F561AD7" w:rsidR="2CA10150" w:rsidRDefault="2CA10150" w:rsidP="23FCAEC6">
      <w:pPr>
        <w:jc w:val="both"/>
      </w:pPr>
      <w:r w:rsidRPr="23FCAEC6">
        <w:rPr>
          <w:rFonts w:ascii="Calibri" w:eastAsia="Calibri" w:hAnsi="Calibri" w:cs="Calibri"/>
          <w:sz w:val="24"/>
          <w:szCs w:val="24"/>
        </w:rPr>
        <w:t xml:space="preserve"> </w:t>
      </w:r>
    </w:p>
    <w:p w14:paraId="5173C209" w14:textId="7C923594" w:rsidR="2CA10150" w:rsidRDefault="2CA10150" w:rsidP="23FCAEC6">
      <w:pPr>
        <w:jc w:val="both"/>
      </w:pPr>
      <w:r w:rsidRPr="23FCAEC6">
        <w:rPr>
          <w:rFonts w:ascii="Calibri" w:eastAsia="Calibri" w:hAnsi="Calibri" w:cs="Calibri"/>
        </w:rPr>
        <w:t xml:space="preserve"> </w:t>
      </w:r>
    </w:p>
    <w:p w14:paraId="1E48499C" w14:textId="79E64C36" w:rsidR="23FCAEC6" w:rsidRDefault="23FCAEC6" w:rsidP="23FCAEC6">
      <w:pPr>
        <w:jc w:val="both"/>
      </w:pPr>
    </w:p>
    <w:p w14:paraId="41D5BF34" w14:textId="3EE3018E" w:rsidR="2CA10150" w:rsidRDefault="2CA10150" w:rsidP="23FCAEC6">
      <w:pPr>
        <w:jc w:val="both"/>
      </w:pPr>
      <w:r w:rsidRPr="23FCAEC6">
        <w:rPr>
          <w:rFonts w:ascii="Calibri" w:eastAsia="Calibri" w:hAnsi="Calibri" w:cs="Calibri"/>
        </w:rPr>
        <w:t xml:space="preserve"> </w:t>
      </w:r>
    </w:p>
    <w:p w14:paraId="2CB6220E" w14:textId="4F07FCBB" w:rsidR="23FCAEC6" w:rsidRDefault="23FCAEC6" w:rsidP="23FCAEC6">
      <w:pPr>
        <w:jc w:val="both"/>
      </w:pPr>
    </w:p>
    <w:p w14:paraId="1AA55537" w14:textId="7FCC662F" w:rsidR="23FCAEC6" w:rsidRDefault="23FCAEC6" w:rsidP="23FCAEC6">
      <w:pPr>
        <w:contextualSpacing/>
        <w:jc w:val="both"/>
        <w:rPr>
          <w:sz w:val="24"/>
          <w:szCs w:val="24"/>
        </w:rPr>
      </w:pPr>
    </w:p>
    <w:p w14:paraId="53128261" w14:textId="77777777" w:rsidR="00F55E63" w:rsidRPr="00F55E63" w:rsidRDefault="00F55E63" w:rsidP="00F55E63">
      <w:pPr>
        <w:contextualSpacing/>
        <w:jc w:val="both"/>
        <w:rPr>
          <w:sz w:val="24"/>
          <w:szCs w:val="24"/>
        </w:rPr>
      </w:pPr>
    </w:p>
    <w:p w14:paraId="4101652C" w14:textId="77777777" w:rsidR="008A449F" w:rsidRPr="008A449F" w:rsidRDefault="008A449F" w:rsidP="008A449F">
      <w:pPr>
        <w:spacing w:after="0" w:line="240" w:lineRule="auto"/>
        <w:rPr>
          <w:rFonts w:ascii="Calibri" w:eastAsia="Calibri" w:hAnsi="Calibri" w:cs="Times New Roman"/>
        </w:rPr>
      </w:pPr>
      <w:bookmarkStart w:id="0" w:name="_MailAutoSig"/>
      <w:bookmarkEnd w:id="0"/>
    </w:p>
    <w:p w14:paraId="4B99056E" w14:textId="77777777" w:rsidR="008A449F" w:rsidRPr="008A449F" w:rsidRDefault="008A449F" w:rsidP="008A449F">
      <w:pPr>
        <w:spacing w:after="0" w:line="240" w:lineRule="auto"/>
        <w:rPr>
          <w:rFonts w:ascii="Calibri" w:eastAsia="Times New Roman" w:hAnsi="Calibri" w:cs="Times New Roman"/>
        </w:rPr>
      </w:pPr>
    </w:p>
    <w:p w14:paraId="1299C43A" w14:textId="77777777" w:rsidR="00F55E63" w:rsidRDefault="00F55E63" w:rsidP="00F55E63">
      <w:pPr>
        <w:contextualSpacing/>
        <w:jc w:val="both"/>
        <w:rPr>
          <w:i/>
          <w:sz w:val="24"/>
          <w:szCs w:val="24"/>
        </w:rPr>
      </w:pPr>
    </w:p>
    <w:sectPr w:rsidR="00F55E63" w:rsidSect="00D247BE">
      <w:headerReference w:type="default" r:id="rId11"/>
      <w:pgSz w:w="12240" w:h="15840"/>
      <w:pgMar w:top="360" w:right="720" w:bottom="63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3C4A1" w14:textId="77777777" w:rsidR="006B645F" w:rsidRDefault="006B645F" w:rsidP="008D5223">
      <w:pPr>
        <w:spacing w:after="0" w:line="240" w:lineRule="auto"/>
      </w:pPr>
      <w:r>
        <w:separator/>
      </w:r>
    </w:p>
  </w:endnote>
  <w:endnote w:type="continuationSeparator" w:id="0">
    <w:p w14:paraId="3D5F45B1" w14:textId="77777777" w:rsidR="006B645F" w:rsidRDefault="006B645F" w:rsidP="008D5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B398" w14:textId="77777777" w:rsidR="006B645F" w:rsidRDefault="006B645F" w:rsidP="008D5223">
      <w:pPr>
        <w:spacing w:after="0" w:line="240" w:lineRule="auto"/>
      </w:pPr>
      <w:r>
        <w:separator/>
      </w:r>
    </w:p>
  </w:footnote>
  <w:footnote w:type="continuationSeparator" w:id="0">
    <w:p w14:paraId="336AEA91" w14:textId="77777777" w:rsidR="006B645F" w:rsidRDefault="006B645F" w:rsidP="008D5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B653" w14:textId="4779AEE4" w:rsidR="008D5223" w:rsidRDefault="00B7240E">
    <w:pPr>
      <w:pStyle w:val="Header"/>
    </w:pPr>
    <w:r>
      <w:tab/>
    </w:r>
  </w:p>
  <w:p w14:paraId="1FC39945" w14:textId="77777777" w:rsidR="008D5223" w:rsidRDefault="008D52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CytLA0MDYytzA1NjBQ0lEKTi0uzszPAykwrAUAIsbpNCwAAAA="/>
  </w:docVars>
  <w:rsids>
    <w:rsidRoot w:val="00CF71F4"/>
    <w:rsid w:val="00006EF2"/>
    <w:rsid w:val="00037010"/>
    <w:rsid w:val="00074260"/>
    <w:rsid w:val="00085B1F"/>
    <w:rsid w:val="00091213"/>
    <w:rsid w:val="000A12F1"/>
    <w:rsid w:val="000B0FE1"/>
    <w:rsid w:val="000B57D3"/>
    <w:rsid w:val="000F13CD"/>
    <w:rsid w:val="001B5A81"/>
    <w:rsid w:val="001C26E5"/>
    <w:rsid w:val="001F05BC"/>
    <w:rsid w:val="002062AB"/>
    <w:rsid w:val="00267D32"/>
    <w:rsid w:val="00277497"/>
    <w:rsid w:val="002A0462"/>
    <w:rsid w:val="002B0483"/>
    <w:rsid w:val="002F4BA3"/>
    <w:rsid w:val="00303592"/>
    <w:rsid w:val="00392CA5"/>
    <w:rsid w:val="003D4026"/>
    <w:rsid w:val="0041234E"/>
    <w:rsid w:val="00443D5D"/>
    <w:rsid w:val="00477250"/>
    <w:rsid w:val="00496A71"/>
    <w:rsid w:val="004B3620"/>
    <w:rsid w:val="00534DC1"/>
    <w:rsid w:val="005505F2"/>
    <w:rsid w:val="00654FAD"/>
    <w:rsid w:val="00676AB3"/>
    <w:rsid w:val="00682D45"/>
    <w:rsid w:val="006B645F"/>
    <w:rsid w:val="00703915"/>
    <w:rsid w:val="00714EDE"/>
    <w:rsid w:val="00792488"/>
    <w:rsid w:val="008267BE"/>
    <w:rsid w:val="008A449F"/>
    <w:rsid w:val="008D5223"/>
    <w:rsid w:val="008E3923"/>
    <w:rsid w:val="009000FB"/>
    <w:rsid w:val="00915926"/>
    <w:rsid w:val="00954917"/>
    <w:rsid w:val="009B5655"/>
    <w:rsid w:val="00A002D6"/>
    <w:rsid w:val="00A11718"/>
    <w:rsid w:val="00A118C5"/>
    <w:rsid w:val="00A1239D"/>
    <w:rsid w:val="00A5430A"/>
    <w:rsid w:val="00AA2D39"/>
    <w:rsid w:val="00AB1CC8"/>
    <w:rsid w:val="00AD1F61"/>
    <w:rsid w:val="00B32573"/>
    <w:rsid w:val="00B7082C"/>
    <w:rsid w:val="00B7240E"/>
    <w:rsid w:val="00BF637A"/>
    <w:rsid w:val="00C67A41"/>
    <w:rsid w:val="00C8193E"/>
    <w:rsid w:val="00CB114F"/>
    <w:rsid w:val="00CD003E"/>
    <w:rsid w:val="00CF71F4"/>
    <w:rsid w:val="00D216A6"/>
    <w:rsid w:val="00D247BE"/>
    <w:rsid w:val="00D547A6"/>
    <w:rsid w:val="00DE7F6A"/>
    <w:rsid w:val="00E0210D"/>
    <w:rsid w:val="00E06718"/>
    <w:rsid w:val="00E244A7"/>
    <w:rsid w:val="00E80A3F"/>
    <w:rsid w:val="00E91F78"/>
    <w:rsid w:val="00EB69F3"/>
    <w:rsid w:val="00EC49F3"/>
    <w:rsid w:val="00EF38D7"/>
    <w:rsid w:val="00F30FCB"/>
    <w:rsid w:val="00F3115C"/>
    <w:rsid w:val="00F55E63"/>
    <w:rsid w:val="00F64C43"/>
    <w:rsid w:val="00F724CE"/>
    <w:rsid w:val="00F77D00"/>
    <w:rsid w:val="00F83A18"/>
    <w:rsid w:val="00F93122"/>
    <w:rsid w:val="00FF7A83"/>
    <w:rsid w:val="0FE94144"/>
    <w:rsid w:val="146E7FA1"/>
    <w:rsid w:val="195A521B"/>
    <w:rsid w:val="23FCAEC6"/>
    <w:rsid w:val="28D1AC66"/>
    <w:rsid w:val="2CA10150"/>
    <w:rsid w:val="3284B131"/>
    <w:rsid w:val="3B5CAEAA"/>
    <w:rsid w:val="507957D8"/>
    <w:rsid w:val="513A0374"/>
    <w:rsid w:val="5278A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3682AD"/>
  <w15:docId w15:val="{44C85519-4751-44F3-89AD-2B1965C4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223"/>
  </w:style>
  <w:style w:type="paragraph" w:styleId="Footer">
    <w:name w:val="footer"/>
    <w:basedOn w:val="Normal"/>
    <w:link w:val="FooterChar"/>
    <w:uiPriority w:val="99"/>
    <w:unhideWhenUsed/>
    <w:rsid w:val="008D5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223"/>
  </w:style>
  <w:style w:type="character" w:styleId="Hyperlink">
    <w:name w:val="Hyperlink"/>
    <w:basedOn w:val="DefaultParagraphFont"/>
    <w:uiPriority w:val="99"/>
    <w:unhideWhenUsed/>
    <w:rsid w:val="00F55E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1eb1bb9c-2427-415f-a180-6c0cdd39ce31">
      <UserInfo>
        <DisplayName>Lenon, Rebecca</DisplayName>
        <AccountId>6</AccountId>
        <AccountType/>
      </UserInfo>
      <UserInfo>
        <DisplayName>Kiehl, Will C.</DisplayName>
        <AccountId>16</AccountId>
        <AccountType/>
      </UserInfo>
      <UserInfo>
        <DisplayName>Van Dyne, Melissa</DisplayName>
        <AccountId>17</AccountId>
        <AccountType/>
      </UserInfo>
      <UserInfo>
        <DisplayName>Workman, Gary</DisplayName>
        <AccountId>18</AccountId>
        <AccountType/>
      </UserInfo>
    </SharedWithUsers>
    <TaxCatchAll xmlns="1eb1bb9c-2427-415f-a180-6c0cdd39ce31" xsi:nil="true"/>
    <lcf76f155ced4ddcb4097134ff3c332f xmlns="8506e1fe-ae39-40b1-9bbb-ff677793272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E1F249998C1D4FB160484C01A7C653" ma:contentTypeVersion="17" ma:contentTypeDescription="Create a new document." ma:contentTypeScope="" ma:versionID="4332c26a719a3dbc2c4ef26516749a79">
  <xsd:schema xmlns:xsd="http://www.w3.org/2001/XMLSchema" xmlns:xs="http://www.w3.org/2001/XMLSchema" xmlns:p="http://schemas.microsoft.com/office/2006/metadata/properties" xmlns:ns1="http://schemas.microsoft.com/sharepoint/v3" xmlns:ns2="8506e1fe-ae39-40b1-9bbb-ff6777932721" xmlns:ns3="1eb1bb9c-2427-415f-a180-6c0cdd39ce31" targetNamespace="http://schemas.microsoft.com/office/2006/metadata/properties" ma:root="true" ma:fieldsID="2c8a41aef082b2358830aadf24efb211" ns1:_="" ns2:_="" ns3:_="">
    <xsd:import namespace="http://schemas.microsoft.com/sharepoint/v3"/>
    <xsd:import namespace="8506e1fe-ae39-40b1-9bbb-ff6777932721"/>
    <xsd:import namespace="1eb1bb9c-2427-415f-a180-6c0cdd39c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6e1fe-ae39-40b1-9bbb-ff6777932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e20e570-3a27-4eff-9ea0-d3488a33f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1bb9c-2427-415f-a180-6c0cdd39ce3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2daf618-1ffc-411f-bcc1-4e0ffa4f514a}" ma:internalName="TaxCatchAll" ma:showField="CatchAllData" ma:web="1eb1bb9c-2427-415f-a180-6c0cdd39ce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35EAB7-3B61-4992-96C1-86CD804F4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4E9713-8A62-4C98-84F5-7CE55C13E2D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b1bb9c-2427-415f-a180-6c0cdd39ce31"/>
    <ds:schemaRef ds:uri="8506e1fe-ae39-40b1-9bbb-ff6777932721"/>
  </ds:schemaRefs>
</ds:datastoreItem>
</file>

<file path=customXml/itemProps3.xml><?xml version="1.0" encoding="utf-8"?>
<ds:datastoreItem xmlns:ds="http://schemas.openxmlformats.org/officeDocument/2006/customXml" ds:itemID="{02E17D52-16D5-498E-9683-8F92133A0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506e1fe-ae39-40b1-9bbb-ff6777932721"/>
    <ds:schemaRef ds:uri="1eb1bb9c-2427-415f-a180-6c0cdd39c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459</Words>
  <Characters>2619</Characters>
  <Application>Microsoft Office Word</Application>
  <DocSecurity>0</DocSecurity>
  <Lines>21</Lines>
  <Paragraphs>6</Paragraphs>
  <ScaleCrop>false</ScaleCrop>
  <Company>University of Missouri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dothaged</dc:creator>
  <cp:keywords/>
  <dc:description/>
  <cp:lastModifiedBy>Ashley N. Metelski</cp:lastModifiedBy>
  <cp:revision>9</cp:revision>
  <dcterms:created xsi:type="dcterms:W3CDTF">2022-10-25T23:45:00Z</dcterms:created>
  <dcterms:modified xsi:type="dcterms:W3CDTF">2024-12-23T19:21:00Z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0x0101002EE1F249998C1D4FB160484C01A7C653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