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D0E6" w14:textId="77777777" w:rsidR="00976E2B" w:rsidRPr="00976E2B" w:rsidRDefault="00830A43" w:rsidP="00976E2B">
      <w:pPr>
        <w:jc w:val="center"/>
        <w:rPr>
          <w:b/>
          <w:sz w:val="32"/>
          <w:szCs w:val="32"/>
        </w:rPr>
      </w:pPr>
      <w:r>
        <w:rPr>
          <w:b/>
          <w:sz w:val="32"/>
          <w:szCs w:val="32"/>
        </w:rPr>
        <w:t xml:space="preserve">MoDOT </w:t>
      </w:r>
      <w:r w:rsidR="00976E2B" w:rsidRPr="00976E2B">
        <w:rPr>
          <w:b/>
          <w:sz w:val="32"/>
          <w:szCs w:val="32"/>
        </w:rPr>
        <w:t>Family and Medical Leave Act (FMLA) Leave Reference Chart</w:t>
      </w:r>
    </w:p>
    <w:tbl>
      <w:tblPr>
        <w:tblStyle w:val="TableGrid"/>
        <w:tblW w:w="0" w:type="auto"/>
        <w:tblLook w:val="04A0" w:firstRow="1" w:lastRow="0" w:firstColumn="1" w:lastColumn="0" w:noHBand="0" w:noVBand="1"/>
      </w:tblPr>
      <w:tblGrid>
        <w:gridCol w:w="2021"/>
        <w:gridCol w:w="2113"/>
        <w:gridCol w:w="2355"/>
        <w:gridCol w:w="2783"/>
        <w:gridCol w:w="3058"/>
        <w:gridCol w:w="2060"/>
      </w:tblGrid>
      <w:tr w:rsidR="00F246BF" w:rsidRPr="00DC769B" w14:paraId="6269D0F0" w14:textId="77777777" w:rsidTr="00F246BF">
        <w:trPr>
          <w:trHeight w:val="360"/>
          <w:tblHeader/>
        </w:trPr>
        <w:tc>
          <w:tcPr>
            <w:tcW w:w="2021" w:type="dxa"/>
            <w:vAlign w:val="center"/>
          </w:tcPr>
          <w:p w14:paraId="6269D0EB" w14:textId="609A5122" w:rsidR="00532841" w:rsidRPr="00654E91" w:rsidRDefault="00642A3A" w:rsidP="00EA4857">
            <w:pPr>
              <w:rPr>
                <w:b/>
                <w:sz w:val="32"/>
              </w:rPr>
            </w:pPr>
            <w:r>
              <w:rPr>
                <w:b/>
                <w:sz w:val="32"/>
                <w:szCs w:val="32"/>
              </w:rPr>
              <w:t>Reason For Leave</w:t>
            </w:r>
          </w:p>
        </w:tc>
        <w:tc>
          <w:tcPr>
            <w:tcW w:w="2113" w:type="dxa"/>
          </w:tcPr>
          <w:p w14:paraId="40DBF4F2" w14:textId="77777777" w:rsidR="00532841" w:rsidRDefault="00532841" w:rsidP="00D9286E">
            <w:pPr>
              <w:jc w:val="center"/>
              <w:rPr>
                <w:b/>
                <w:sz w:val="26"/>
                <w:szCs w:val="26"/>
              </w:rPr>
            </w:pPr>
          </w:p>
          <w:p w14:paraId="5150CB58" w14:textId="77777777" w:rsidR="00532841" w:rsidRDefault="00532841" w:rsidP="00D9286E">
            <w:pPr>
              <w:rPr>
                <w:b/>
                <w:sz w:val="26"/>
                <w:szCs w:val="26"/>
              </w:rPr>
            </w:pPr>
            <w:r>
              <w:rPr>
                <w:b/>
                <w:sz w:val="26"/>
                <w:szCs w:val="26"/>
              </w:rPr>
              <w:t xml:space="preserve">  </w:t>
            </w:r>
          </w:p>
          <w:p w14:paraId="6269D0EC" w14:textId="7EB8BD51" w:rsidR="00532841" w:rsidRPr="00830A43" w:rsidRDefault="00532841" w:rsidP="00654E91">
            <w:pPr>
              <w:rPr>
                <w:b/>
                <w:sz w:val="26"/>
                <w:szCs w:val="26"/>
              </w:rPr>
            </w:pPr>
            <w:r>
              <w:rPr>
                <w:b/>
                <w:sz w:val="26"/>
                <w:szCs w:val="26"/>
              </w:rPr>
              <w:t xml:space="preserve"> Parental</w:t>
            </w:r>
            <w:r w:rsidRPr="00830A43">
              <w:rPr>
                <w:b/>
                <w:sz w:val="26"/>
                <w:szCs w:val="26"/>
              </w:rPr>
              <w:t xml:space="preserve"> Leave</w:t>
            </w:r>
          </w:p>
        </w:tc>
        <w:tc>
          <w:tcPr>
            <w:tcW w:w="2355" w:type="dxa"/>
          </w:tcPr>
          <w:p w14:paraId="6A32A459" w14:textId="77777777" w:rsidR="00532841" w:rsidRDefault="00532841" w:rsidP="00D9286E">
            <w:pPr>
              <w:jc w:val="center"/>
              <w:rPr>
                <w:b/>
                <w:sz w:val="26"/>
                <w:szCs w:val="26"/>
              </w:rPr>
            </w:pPr>
          </w:p>
          <w:p w14:paraId="6A9E7CC0" w14:textId="77777777" w:rsidR="00532841" w:rsidRDefault="00532841" w:rsidP="00D9286E">
            <w:pPr>
              <w:jc w:val="center"/>
              <w:rPr>
                <w:b/>
                <w:sz w:val="26"/>
                <w:szCs w:val="26"/>
              </w:rPr>
            </w:pPr>
            <w:r>
              <w:rPr>
                <w:b/>
                <w:sz w:val="26"/>
                <w:szCs w:val="26"/>
              </w:rPr>
              <w:t>Unpaid Domestic or Sexual Violence Leave</w:t>
            </w:r>
          </w:p>
          <w:p w14:paraId="72F84DFA" w14:textId="0B558365" w:rsidR="00532841" w:rsidRDefault="00532841" w:rsidP="00D9286E">
            <w:pPr>
              <w:jc w:val="center"/>
              <w:rPr>
                <w:b/>
                <w:sz w:val="26"/>
                <w:szCs w:val="26"/>
              </w:rPr>
            </w:pPr>
          </w:p>
        </w:tc>
        <w:tc>
          <w:tcPr>
            <w:tcW w:w="2783" w:type="dxa"/>
            <w:vAlign w:val="center"/>
          </w:tcPr>
          <w:p w14:paraId="447C1C6A" w14:textId="0145EF41" w:rsidR="00532841" w:rsidRDefault="00532841" w:rsidP="00D9286E">
            <w:pPr>
              <w:jc w:val="center"/>
              <w:rPr>
                <w:b/>
                <w:sz w:val="26"/>
                <w:szCs w:val="26"/>
              </w:rPr>
            </w:pPr>
          </w:p>
          <w:p w14:paraId="6269D0ED" w14:textId="1043B986" w:rsidR="00532841" w:rsidRPr="00830A43" w:rsidRDefault="00532841" w:rsidP="00EA4857">
            <w:pPr>
              <w:jc w:val="center"/>
              <w:rPr>
                <w:b/>
                <w:sz w:val="26"/>
                <w:szCs w:val="26"/>
              </w:rPr>
            </w:pPr>
            <w:r w:rsidRPr="00830A43">
              <w:rPr>
                <w:b/>
                <w:sz w:val="26"/>
                <w:szCs w:val="26"/>
              </w:rPr>
              <w:t>Paid Sick Leave</w:t>
            </w:r>
          </w:p>
        </w:tc>
        <w:tc>
          <w:tcPr>
            <w:tcW w:w="3058" w:type="dxa"/>
            <w:vAlign w:val="center"/>
          </w:tcPr>
          <w:p w14:paraId="0242D380" w14:textId="77777777" w:rsidR="00532841" w:rsidRDefault="00532841" w:rsidP="00D9286E">
            <w:pPr>
              <w:jc w:val="center"/>
              <w:rPr>
                <w:b/>
                <w:sz w:val="26"/>
                <w:szCs w:val="26"/>
              </w:rPr>
            </w:pPr>
          </w:p>
          <w:p w14:paraId="58B884B4" w14:textId="77777777" w:rsidR="00532841" w:rsidRDefault="00532841" w:rsidP="00D9286E">
            <w:pPr>
              <w:jc w:val="center"/>
              <w:rPr>
                <w:b/>
                <w:sz w:val="26"/>
                <w:szCs w:val="26"/>
              </w:rPr>
            </w:pPr>
            <w:r w:rsidRPr="00830A43">
              <w:rPr>
                <w:b/>
                <w:sz w:val="26"/>
                <w:szCs w:val="26"/>
              </w:rPr>
              <w:t>Paid Annual Leave</w:t>
            </w:r>
            <w:r>
              <w:rPr>
                <w:b/>
                <w:sz w:val="26"/>
                <w:szCs w:val="26"/>
              </w:rPr>
              <w:t xml:space="preserve"> and/or</w:t>
            </w:r>
          </w:p>
          <w:p w14:paraId="6269D0EE" w14:textId="77777777" w:rsidR="00532841" w:rsidRPr="00830A43" w:rsidRDefault="00532841" w:rsidP="00EA4857">
            <w:pPr>
              <w:jc w:val="center"/>
              <w:rPr>
                <w:b/>
                <w:sz w:val="26"/>
                <w:szCs w:val="26"/>
              </w:rPr>
            </w:pPr>
            <w:r w:rsidRPr="00830A43">
              <w:rPr>
                <w:b/>
                <w:sz w:val="26"/>
                <w:szCs w:val="26"/>
              </w:rPr>
              <w:t>Paid Comp Time</w:t>
            </w:r>
          </w:p>
        </w:tc>
        <w:tc>
          <w:tcPr>
            <w:tcW w:w="2060" w:type="dxa"/>
            <w:vAlign w:val="center"/>
          </w:tcPr>
          <w:p w14:paraId="39C7D7DE" w14:textId="77777777" w:rsidR="00532841" w:rsidRDefault="00532841" w:rsidP="00D9286E">
            <w:pPr>
              <w:jc w:val="center"/>
              <w:rPr>
                <w:b/>
                <w:sz w:val="26"/>
                <w:szCs w:val="26"/>
              </w:rPr>
            </w:pPr>
          </w:p>
          <w:p w14:paraId="6269D0EF" w14:textId="77777777" w:rsidR="00532841" w:rsidRPr="00F048B9" w:rsidRDefault="00532841" w:rsidP="00EA4857">
            <w:pPr>
              <w:jc w:val="center"/>
              <w:rPr>
                <w:sz w:val="26"/>
                <w:szCs w:val="26"/>
              </w:rPr>
            </w:pPr>
            <w:r>
              <w:rPr>
                <w:b/>
                <w:sz w:val="26"/>
                <w:szCs w:val="26"/>
              </w:rPr>
              <w:t>Unpaid FMLA L</w:t>
            </w:r>
            <w:r w:rsidRPr="00830A43">
              <w:rPr>
                <w:b/>
                <w:sz w:val="26"/>
                <w:szCs w:val="26"/>
              </w:rPr>
              <w:t>eave</w:t>
            </w:r>
          </w:p>
        </w:tc>
      </w:tr>
      <w:tr w:rsidR="00F246BF" w14:paraId="6269D0F7" w14:textId="77777777" w:rsidTr="00532841">
        <w:trPr>
          <w:trHeight w:val="1943"/>
        </w:trPr>
        <w:tc>
          <w:tcPr>
            <w:tcW w:w="2021" w:type="dxa"/>
            <w:vAlign w:val="center"/>
          </w:tcPr>
          <w:p w14:paraId="6269D0F1" w14:textId="77777777" w:rsidR="00532841" w:rsidRPr="00D54139" w:rsidRDefault="00532841" w:rsidP="000D5BFF">
            <w:pPr>
              <w:rPr>
                <w:i/>
                <w:sz w:val="23"/>
                <w:szCs w:val="23"/>
              </w:rPr>
            </w:pPr>
            <w:r w:rsidRPr="00DC769B">
              <w:rPr>
                <w:b/>
              </w:rPr>
              <w:t>Incapacity due to pregnancy, prenatal medical care, or childbirth</w:t>
            </w:r>
          </w:p>
          <w:p w14:paraId="6269D0F2" w14:textId="77777777" w:rsidR="00532841" w:rsidRPr="00D54139" w:rsidRDefault="00532841" w:rsidP="00EA4857">
            <w:pPr>
              <w:rPr>
                <w:i/>
                <w:sz w:val="23"/>
                <w:szCs w:val="23"/>
              </w:rPr>
            </w:pPr>
          </w:p>
        </w:tc>
        <w:tc>
          <w:tcPr>
            <w:tcW w:w="2113" w:type="dxa"/>
          </w:tcPr>
          <w:p w14:paraId="6269D0F3" w14:textId="45732A0F" w:rsidR="00532841" w:rsidRPr="00F048B9" w:rsidRDefault="00532841" w:rsidP="005E33A6">
            <w:pPr>
              <w:rPr>
                <w:sz w:val="22"/>
                <w:szCs w:val="22"/>
              </w:rPr>
            </w:pPr>
            <w:r>
              <w:rPr>
                <w:sz w:val="22"/>
                <w:szCs w:val="22"/>
              </w:rPr>
              <w:t>n/a</w:t>
            </w:r>
          </w:p>
        </w:tc>
        <w:tc>
          <w:tcPr>
            <w:tcW w:w="2355" w:type="dxa"/>
          </w:tcPr>
          <w:p w14:paraId="017EA30B" w14:textId="5D011F9D" w:rsidR="00532841" w:rsidRDefault="00532841" w:rsidP="00DC769B">
            <w:pPr>
              <w:rPr>
                <w:sz w:val="22"/>
                <w:szCs w:val="22"/>
              </w:rPr>
            </w:pPr>
            <w:r>
              <w:rPr>
                <w:sz w:val="22"/>
                <w:szCs w:val="22"/>
              </w:rPr>
              <w:t>n/a</w:t>
            </w:r>
          </w:p>
        </w:tc>
        <w:tc>
          <w:tcPr>
            <w:tcW w:w="2783" w:type="dxa"/>
          </w:tcPr>
          <w:p w14:paraId="1D514865" w14:textId="3AD466F5" w:rsidR="00532841" w:rsidRDefault="00532841" w:rsidP="00DC769B">
            <w:pPr>
              <w:rPr>
                <w:sz w:val="22"/>
                <w:szCs w:val="22"/>
              </w:rPr>
            </w:pPr>
            <w:r>
              <w:rPr>
                <w:sz w:val="22"/>
                <w:szCs w:val="22"/>
              </w:rPr>
              <w:t>In addition to 6 workweeks of parental leave, for incapacity due to childbirth, the parent that gave birth to the child may use up to 2 workweeks of accrued paid sick leave for the purpose of recovering from childbirth even if circumstances do not exist which meet the usual requirements for the use of paid sick leave.  This sick leave must be used within the first 12 workweeks following the birth of the child and must immediately follow the use of parental leave.</w:t>
            </w:r>
          </w:p>
          <w:p w14:paraId="57436E64" w14:textId="77777777" w:rsidR="00532841" w:rsidRDefault="00532841" w:rsidP="00DC769B">
            <w:pPr>
              <w:rPr>
                <w:sz w:val="22"/>
                <w:szCs w:val="22"/>
              </w:rPr>
            </w:pPr>
          </w:p>
          <w:p w14:paraId="6269D0F4" w14:textId="592A4343" w:rsidR="00532841" w:rsidRPr="00F048B9" w:rsidRDefault="00532841" w:rsidP="00DC769B">
            <w:pPr>
              <w:rPr>
                <w:sz w:val="22"/>
                <w:szCs w:val="22"/>
              </w:rPr>
            </w:pPr>
            <w:r>
              <w:rPr>
                <w:sz w:val="22"/>
                <w:szCs w:val="22"/>
              </w:rPr>
              <w:t xml:space="preserve">For incapacity due to pregnancy, prenatal medical care, or childbirth, additional paid sick leave may only be used if circumstances exist which meet the usual requirements for the use of paid sick leave. Accrued paid sick leave must be exhausted before requesting unpaid FMLA leave.  </w:t>
            </w:r>
          </w:p>
        </w:tc>
        <w:tc>
          <w:tcPr>
            <w:tcW w:w="3058" w:type="dxa"/>
          </w:tcPr>
          <w:p w14:paraId="6269D0F5" w14:textId="5BEE1F0E" w:rsidR="00532841" w:rsidRPr="00F048B9" w:rsidRDefault="00532841" w:rsidP="00DC769B">
            <w:pPr>
              <w:rPr>
                <w:sz w:val="22"/>
                <w:szCs w:val="22"/>
              </w:rPr>
            </w:pPr>
            <w:r w:rsidRPr="00F048B9">
              <w:rPr>
                <w:sz w:val="22"/>
                <w:szCs w:val="22"/>
              </w:rPr>
              <w:t xml:space="preserve">May use as much or as little </w:t>
            </w:r>
            <w:r>
              <w:rPr>
                <w:sz w:val="22"/>
                <w:szCs w:val="22"/>
              </w:rPr>
              <w:t xml:space="preserve">accumulated annual leave or comp time </w:t>
            </w:r>
            <w:r w:rsidRPr="00F048B9">
              <w:rPr>
                <w:sz w:val="22"/>
                <w:szCs w:val="22"/>
              </w:rPr>
              <w:t>as desired</w:t>
            </w:r>
            <w:r>
              <w:rPr>
                <w:sz w:val="22"/>
                <w:szCs w:val="22"/>
              </w:rPr>
              <w:t>, if the “Annual Leave” and “Working Hours &amp; Overtime” policy requirements are met,</w:t>
            </w:r>
            <w:r w:rsidRPr="00F048B9">
              <w:rPr>
                <w:sz w:val="22"/>
                <w:szCs w:val="22"/>
              </w:rPr>
              <w:t xml:space="preserve"> before </w:t>
            </w:r>
            <w:r>
              <w:rPr>
                <w:sz w:val="22"/>
                <w:szCs w:val="22"/>
              </w:rPr>
              <w:t>taking</w:t>
            </w:r>
            <w:r w:rsidRPr="00F048B9">
              <w:rPr>
                <w:sz w:val="22"/>
                <w:szCs w:val="22"/>
              </w:rPr>
              <w:t xml:space="preserve"> unpaid FMLA leave</w:t>
            </w:r>
            <w:r>
              <w:rPr>
                <w:sz w:val="22"/>
                <w:szCs w:val="22"/>
              </w:rPr>
              <w:t>.</w:t>
            </w:r>
          </w:p>
        </w:tc>
        <w:tc>
          <w:tcPr>
            <w:tcW w:w="2060" w:type="dxa"/>
          </w:tcPr>
          <w:p w14:paraId="6269D0F6" w14:textId="367D4BA6" w:rsidR="00532841" w:rsidRPr="00F048B9" w:rsidRDefault="00532841" w:rsidP="00DC769B">
            <w:pPr>
              <w:rPr>
                <w:sz w:val="22"/>
                <w:szCs w:val="22"/>
              </w:rPr>
            </w:pPr>
            <w:r w:rsidRPr="00F048B9">
              <w:rPr>
                <w:sz w:val="22"/>
                <w:szCs w:val="22"/>
              </w:rPr>
              <w:t>Up to 12 workweeks per a 12-month period</w:t>
            </w:r>
            <w:r>
              <w:rPr>
                <w:sz w:val="22"/>
                <w:szCs w:val="22"/>
              </w:rPr>
              <w:t>,</w:t>
            </w:r>
            <w:r w:rsidRPr="00F048B9">
              <w:rPr>
                <w:sz w:val="22"/>
                <w:szCs w:val="22"/>
              </w:rPr>
              <w:t xml:space="preserve"> in addition to any paid leave taken</w:t>
            </w:r>
            <w:r>
              <w:rPr>
                <w:sz w:val="22"/>
                <w:szCs w:val="22"/>
              </w:rPr>
              <w:t>.</w:t>
            </w:r>
          </w:p>
        </w:tc>
      </w:tr>
      <w:tr w:rsidR="00F246BF" w14:paraId="6269D101" w14:textId="77777777" w:rsidTr="00532841">
        <w:trPr>
          <w:trHeight w:val="530"/>
        </w:trPr>
        <w:tc>
          <w:tcPr>
            <w:tcW w:w="2021" w:type="dxa"/>
            <w:vAlign w:val="center"/>
          </w:tcPr>
          <w:p w14:paraId="6269D0F8" w14:textId="77777777" w:rsidR="00532841" w:rsidRPr="00654E91" w:rsidRDefault="00532841" w:rsidP="000D5BFF">
            <w:pPr>
              <w:rPr>
                <w:b/>
                <w:sz w:val="16"/>
              </w:rPr>
            </w:pPr>
            <w:r w:rsidRPr="00DC769B">
              <w:rPr>
                <w:b/>
              </w:rPr>
              <w:lastRenderedPageBreak/>
              <w:t>Birth or placement of a child</w:t>
            </w:r>
          </w:p>
          <w:p w14:paraId="6269D0FA" w14:textId="6D9E17B4" w:rsidR="00532841" w:rsidRPr="00654E91" w:rsidRDefault="00532841" w:rsidP="000D5BFF">
            <w:pPr>
              <w:rPr>
                <w:b/>
                <w:sz w:val="16"/>
              </w:rPr>
            </w:pPr>
            <w:r w:rsidRPr="00830A43">
              <w:rPr>
                <w:sz w:val="20"/>
                <w:szCs w:val="20"/>
              </w:rPr>
              <w:t xml:space="preserve">(leave </w:t>
            </w:r>
            <w:r>
              <w:rPr>
                <w:sz w:val="20"/>
                <w:szCs w:val="20"/>
              </w:rPr>
              <w:t xml:space="preserve">must be </w:t>
            </w:r>
            <w:r w:rsidRPr="00830A43">
              <w:rPr>
                <w:sz w:val="20"/>
                <w:szCs w:val="20"/>
              </w:rPr>
              <w:t xml:space="preserve">taken within </w:t>
            </w:r>
            <w:r>
              <w:rPr>
                <w:sz w:val="20"/>
                <w:szCs w:val="20"/>
              </w:rPr>
              <w:t xml:space="preserve">the first </w:t>
            </w:r>
            <w:r w:rsidRPr="00830A43">
              <w:rPr>
                <w:sz w:val="20"/>
                <w:szCs w:val="20"/>
              </w:rPr>
              <w:t>12</w:t>
            </w:r>
            <w:r>
              <w:rPr>
                <w:sz w:val="20"/>
                <w:szCs w:val="20"/>
              </w:rPr>
              <w:t xml:space="preserve"> weeks </w:t>
            </w:r>
            <w:r w:rsidRPr="00830A43">
              <w:rPr>
                <w:sz w:val="20"/>
                <w:szCs w:val="20"/>
              </w:rPr>
              <w:t xml:space="preserve"> following birth or placement</w:t>
            </w:r>
            <w:r>
              <w:rPr>
                <w:sz w:val="20"/>
                <w:szCs w:val="20"/>
              </w:rPr>
              <w:t xml:space="preserve">, except for FMLA which must be taken within the first 12 months following the birth/placement of the child </w:t>
            </w:r>
            <w:r w:rsidRPr="00830A43">
              <w:rPr>
                <w:sz w:val="20"/>
                <w:szCs w:val="20"/>
              </w:rPr>
              <w:t>)</w:t>
            </w:r>
          </w:p>
        </w:tc>
        <w:tc>
          <w:tcPr>
            <w:tcW w:w="2113" w:type="dxa"/>
          </w:tcPr>
          <w:p w14:paraId="60CD40E3" w14:textId="45633FC0" w:rsidR="00532841" w:rsidRDefault="00532841" w:rsidP="00204B5E">
            <w:pPr>
              <w:rPr>
                <w:sz w:val="22"/>
                <w:szCs w:val="22"/>
              </w:rPr>
            </w:pPr>
            <w:r>
              <w:rPr>
                <w:sz w:val="22"/>
                <w:szCs w:val="22"/>
              </w:rPr>
              <w:t>Primary caregiver may</w:t>
            </w:r>
            <w:r w:rsidRPr="00F048B9">
              <w:rPr>
                <w:sz w:val="22"/>
                <w:szCs w:val="22"/>
              </w:rPr>
              <w:t xml:space="preserve"> use up to </w:t>
            </w:r>
            <w:r>
              <w:rPr>
                <w:sz w:val="22"/>
                <w:szCs w:val="22"/>
              </w:rPr>
              <w:t>6</w:t>
            </w:r>
            <w:r w:rsidRPr="00F048B9">
              <w:rPr>
                <w:sz w:val="22"/>
                <w:szCs w:val="22"/>
              </w:rPr>
              <w:t xml:space="preserve"> workweeks of </w:t>
            </w:r>
            <w:r>
              <w:rPr>
                <w:sz w:val="22"/>
                <w:szCs w:val="22"/>
              </w:rPr>
              <w:t>parental</w:t>
            </w:r>
            <w:r w:rsidRPr="00F048B9">
              <w:rPr>
                <w:sz w:val="22"/>
                <w:szCs w:val="22"/>
              </w:rPr>
              <w:t xml:space="preserve"> leave</w:t>
            </w:r>
            <w:r>
              <w:rPr>
                <w:sz w:val="22"/>
                <w:szCs w:val="22"/>
              </w:rPr>
              <w:t>; secondary caregivers may use up to 3</w:t>
            </w:r>
            <w:r w:rsidRPr="00654E91">
              <w:rPr>
                <w:sz w:val="22"/>
              </w:rPr>
              <w:t xml:space="preserve"> workweeks of </w:t>
            </w:r>
            <w:r>
              <w:rPr>
                <w:sz w:val="22"/>
                <w:szCs w:val="22"/>
              </w:rPr>
              <w:t>parental leave.  Parental leave must be taken within the first 12 weeks following the birth/placement of the child.</w:t>
            </w:r>
          </w:p>
          <w:p w14:paraId="6269D0FD" w14:textId="1D1A1FB4" w:rsidR="00532841" w:rsidRPr="00654E91" w:rsidRDefault="00532841" w:rsidP="006135E0">
            <w:pPr>
              <w:rPr>
                <w:sz w:val="22"/>
              </w:rPr>
            </w:pPr>
          </w:p>
        </w:tc>
        <w:tc>
          <w:tcPr>
            <w:tcW w:w="2355" w:type="dxa"/>
          </w:tcPr>
          <w:p w14:paraId="5813E658" w14:textId="4A31C192" w:rsidR="00532841" w:rsidRDefault="00532841" w:rsidP="006B5AC7">
            <w:pPr>
              <w:rPr>
                <w:sz w:val="22"/>
                <w:szCs w:val="22"/>
              </w:rPr>
            </w:pPr>
            <w:r>
              <w:rPr>
                <w:sz w:val="22"/>
                <w:szCs w:val="22"/>
              </w:rPr>
              <w:t>n/a</w:t>
            </w:r>
          </w:p>
        </w:tc>
        <w:tc>
          <w:tcPr>
            <w:tcW w:w="2783" w:type="dxa"/>
          </w:tcPr>
          <w:p w14:paraId="3D3F287F" w14:textId="72418EE5" w:rsidR="00532841" w:rsidRDefault="00532841" w:rsidP="006B5AC7">
            <w:pPr>
              <w:rPr>
                <w:sz w:val="22"/>
                <w:szCs w:val="22"/>
              </w:rPr>
            </w:pPr>
            <w:r>
              <w:rPr>
                <w:sz w:val="22"/>
                <w:szCs w:val="22"/>
              </w:rPr>
              <w:t>With the exception of the 2</w:t>
            </w:r>
          </w:p>
          <w:p w14:paraId="3B01566C" w14:textId="77777777" w:rsidR="00532841" w:rsidRDefault="00532841" w:rsidP="00B0085B">
            <w:pPr>
              <w:rPr>
                <w:sz w:val="22"/>
                <w:szCs w:val="22"/>
              </w:rPr>
            </w:pPr>
            <w:r>
              <w:rPr>
                <w:sz w:val="22"/>
                <w:szCs w:val="22"/>
              </w:rPr>
              <w:t>workweeks of accrued sick leave for the parent that gave birth to the child noted above, sick leave may only be used if the reason for leave qualifies for sick leave usage under the regular sick leave policy.</w:t>
            </w:r>
          </w:p>
          <w:p w14:paraId="6269D0FE" w14:textId="0F9FE668" w:rsidR="00532841" w:rsidRPr="00F048B9" w:rsidRDefault="00532841" w:rsidP="00DC769B">
            <w:pPr>
              <w:rPr>
                <w:sz w:val="22"/>
                <w:szCs w:val="22"/>
              </w:rPr>
            </w:pPr>
          </w:p>
        </w:tc>
        <w:tc>
          <w:tcPr>
            <w:tcW w:w="3058" w:type="dxa"/>
          </w:tcPr>
          <w:p w14:paraId="6269D0FF" w14:textId="4EFFFBBD" w:rsidR="00532841" w:rsidRPr="00F048B9" w:rsidRDefault="00532841" w:rsidP="00DC769B">
            <w:pPr>
              <w:rPr>
                <w:sz w:val="22"/>
                <w:szCs w:val="22"/>
              </w:rPr>
            </w:pPr>
            <w:r>
              <w:rPr>
                <w:sz w:val="22"/>
                <w:szCs w:val="22"/>
              </w:rPr>
              <w:t>Employees have the option of using their other applicable accrued paid leave within the first 12 workweeks following the birth or placement of a child before taking unpaid FMLA.</w:t>
            </w:r>
          </w:p>
        </w:tc>
        <w:tc>
          <w:tcPr>
            <w:tcW w:w="2060" w:type="dxa"/>
          </w:tcPr>
          <w:p w14:paraId="6269D100" w14:textId="4D696863" w:rsidR="00532841" w:rsidRPr="00F048B9" w:rsidRDefault="00532841" w:rsidP="00D54139">
            <w:pPr>
              <w:rPr>
                <w:sz w:val="22"/>
                <w:szCs w:val="22"/>
              </w:rPr>
            </w:pPr>
            <w:r w:rsidRPr="00F048B9">
              <w:rPr>
                <w:sz w:val="22"/>
                <w:szCs w:val="22"/>
              </w:rPr>
              <w:t>Up to 12 workweeks per a 12-month period</w:t>
            </w:r>
            <w:r>
              <w:rPr>
                <w:sz w:val="22"/>
                <w:szCs w:val="22"/>
              </w:rPr>
              <w:t>,</w:t>
            </w:r>
            <w:r w:rsidRPr="00F048B9">
              <w:rPr>
                <w:sz w:val="22"/>
                <w:szCs w:val="22"/>
              </w:rPr>
              <w:t xml:space="preserve"> in addition to any paid leave taken</w:t>
            </w:r>
            <w:r>
              <w:rPr>
                <w:sz w:val="22"/>
                <w:szCs w:val="22"/>
              </w:rPr>
              <w:t>.*</w:t>
            </w:r>
          </w:p>
        </w:tc>
      </w:tr>
      <w:tr w:rsidR="00F246BF" w14:paraId="6269D107" w14:textId="77777777" w:rsidTr="00532841">
        <w:trPr>
          <w:trHeight w:val="1079"/>
        </w:trPr>
        <w:tc>
          <w:tcPr>
            <w:tcW w:w="2021" w:type="dxa"/>
            <w:vAlign w:val="center"/>
          </w:tcPr>
          <w:p w14:paraId="6269D102" w14:textId="77777777" w:rsidR="00532841" w:rsidRPr="00DC769B" w:rsidRDefault="00532841" w:rsidP="00EA4857">
            <w:pPr>
              <w:rPr>
                <w:b/>
              </w:rPr>
            </w:pPr>
            <w:r w:rsidRPr="00DC769B">
              <w:rPr>
                <w:b/>
              </w:rPr>
              <w:t>Spouse, child, or parent with a serious health condition</w:t>
            </w:r>
          </w:p>
        </w:tc>
        <w:tc>
          <w:tcPr>
            <w:tcW w:w="2113" w:type="dxa"/>
          </w:tcPr>
          <w:p w14:paraId="6269D103" w14:textId="5FD678ED" w:rsidR="00532841" w:rsidRPr="00F048B9" w:rsidRDefault="00532841" w:rsidP="00DC769B">
            <w:pPr>
              <w:rPr>
                <w:sz w:val="22"/>
                <w:szCs w:val="22"/>
              </w:rPr>
            </w:pPr>
            <w:r>
              <w:rPr>
                <w:sz w:val="22"/>
                <w:szCs w:val="22"/>
              </w:rPr>
              <w:t>n/a</w:t>
            </w:r>
          </w:p>
        </w:tc>
        <w:tc>
          <w:tcPr>
            <w:tcW w:w="2355" w:type="dxa"/>
          </w:tcPr>
          <w:p w14:paraId="46898DA9" w14:textId="500BCEA2" w:rsidR="00532841" w:rsidRPr="00F048B9" w:rsidRDefault="00532841" w:rsidP="00DC769B">
            <w:pPr>
              <w:rPr>
                <w:sz w:val="22"/>
                <w:szCs w:val="22"/>
              </w:rPr>
            </w:pPr>
            <w:r>
              <w:rPr>
                <w:sz w:val="22"/>
                <w:szCs w:val="22"/>
              </w:rPr>
              <w:t>Up to 2 workweeks per 12 month period if seeking medical attention for, or recovering from, physical or psychological injuries caused by domestic or sexual violence.</w:t>
            </w:r>
            <w:r w:rsidR="00642A3A">
              <w:rPr>
                <w:sz w:val="22"/>
                <w:szCs w:val="22"/>
              </w:rPr>
              <w:t xml:space="preserve">  The combined total of unpaid leave used under the Domestic and Sexual Violence policy and the FMLA policy cannot exceed 12 workweeks.</w:t>
            </w:r>
          </w:p>
        </w:tc>
        <w:tc>
          <w:tcPr>
            <w:tcW w:w="2783" w:type="dxa"/>
          </w:tcPr>
          <w:p w14:paraId="6269D104" w14:textId="0E78ACCB" w:rsidR="00532841" w:rsidRPr="00F048B9" w:rsidRDefault="00532841" w:rsidP="00DC769B">
            <w:pPr>
              <w:rPr>
                <w:sz w:val="22"/>
                <w:szCs w:val="22"/>
              </w:rPr>
            </w:pPr>
            <w:r w:rsidRPr="00F048B9">
              <w:rPr>
                <w:sz w:val="22"/>
                <w:szCs w:val="22"/>
              </w:rPr>
              <w:t xml:space="preserve">Must exhaust all accrued paid sick leave before </w:t>
            </w:r>
            <w:r>
              <w:rPr>
                <w:sz w:val="22"/>
                <w:szCs w:val="22"/>
              </w:rPr>
              <w:t>taking</w:t>
            </w:r>
            <w:r w:rsidRPr="00F048B9">
              <w:rPr>
                <w:sz w:val="22"/>
                <w:szCs w:val="22"/>
              </w:rPr>
              <w:t xml:space="preserve"> unpaid FMLA leave</w:t>
            </w:r>
            <w:r>
              <w:rPr>
                <w:sz w:val="22"/>
                <w:szCs w:val="22"/>
              </w:rPr>
              <w:t>.</w:t>
            </w:r>
          </w:p>
        </w:tc>
        <w:tc>
          <w:tcPr>
            <w:tcW w:w="3058" w:type="dxa"/>
          </w:tcPr>
          <w:p w14:paraId="6269D105" w14:textId="0B917D7F" w:rsidR="00532841" w:rsidRPr="00F048B9" w:rsidRDefault="00532841" w:rsidP="00DC769B">
            <w:pPr>
              <w:rPr>
                <w:sz w:val="22"/>
                <w:szCs w:val="22"/>
              </w:rPr>
            </w:pPr>
            <w:r w:rsidRPr="00F048B9">
              <w:rPr>
                <w:sz w:val="22"/>
                <w:szCs w:val="22"/>
              </w:rPr>
              <w:t xml:space="preserve">May use as much or as little </w:t>
            </w:r>
            <w:r>
              <w:rPr>
                <w:sz w:val="22"/>
                <w:szCs w:val="22"/>
              </w:rPr>
              <w:t xml:space="preserve">accumulated annual leave or comp time </w:t>
            </w:r>
            <w:r w:rsidRPr="00F048B9">
              <w:rPr>
                <w:sz w:val="22"/>
                <w:szCs w:val="22"/>
              </w:rPr>
              <w:t>as desired</w:t>
            </w:r>
            <w:r>
              <w:rPr>
                <w:sz w:val="22"/>
                <w:szCs w:val="22"/>
              </w:rPr>
              <w:t xml:space="preserve">, if the “Annual Leave” and “Working Hours &amp; Overtime” policy requirements are met, </w:t>
            </w:r>
            <w:r w:rsidRPr="00F048B9">
              <w:rPr>
                <w:sz w:val="22"/>
                <w:szCs w:val="22"/>
              </w:rPr>
              <w:t xml:space="preserve"> before </w:t>
            </w:r>
            <w:r>
              <w:rPr>
                <w:sz w:val="22"/>
                <w:szCs w:val="22"/>
              </w:rPr>
              <w:t>taking</w:t>
            </w:r>
            <w:r w:rsidRPr="00F048B9">
              <w:rPr>
                <w:sz w:val="22"/>
                <w:szCs w:val="22"/>
              </w:rPr>
              <w:t xml:space="preserve"> unpaid FMLA leave</w:t>
            </w:r>
            <w:r>
              <w:rPr>
                <w:sz w:val="22"/>
                <w:szCs w:val="22"/>
              </w:rPr>
              <w:t>.</w:t>
            </w:r>
          </w:p>
        </w:tc>
        <w:tc>
          <w:tcPr>
            <w:tcW w:w="2060" w:type="dxa"/>
          </w:tcPr>
          <w:p w14:paraId="6269D106" w14:textId="0E6A4577" w:rsidR="00532841" w:rsidRPr="00F048B9" w:rsidRDefault="00532841" w:rsidP="00DC769B">
            <w:pPr>
              <w:rPr>
                <w:sz w:val="22"/>
                <w:szCs w:val="22"/>
              </w:rPr>
            </w:pPr>
            <w:r w:rsidRPr="00F048B9">
              <w:rPr>
                <w:sz w:val="22"/>
                <w:szCs w:val="22"/>
              </w:rPr>
              <w:t>Up to 12 workweeks per a 12-month period</w:t>
            </w:r>
            <w:r>
              <w:rPr>
                <w:sz w:val="22"/>
                <w:szCs w:val="22"/>
              </w:rPr>
              <w:t>,</w:t>
            </w:r>
            <w:r w:rsidRPr="00F048B9">
              <w:rPr>
                <w:sz w:val="22"/>
                <w:szCs w:val="22"/>
              </w:rPr>
              <w:t xml:space="preserve"> in addition to any paid leave taken</w:t>
            </w:r>
            <w:r>
              <w:rPr>
                <w:sz w:val="22"/>
                <w:szCs w:val="22"/>
              </w:rPr>
              <w:t>.</w:t>
            </w:r>
            <w:r w:rsidR="00642A3A">
              <w:rPr>
                <w:sz w:val="22"/>
                <w:szCs w:val="22"/>
              </w:rPr>
              <w:t xml:space="preserve">  The combined total of unpaid leave used under the Domestic and Sexual Violence policy and the FMLA policy cannot exceed 12 workweeks.</w:t>
            </w:r>
          </w:p>
        </w:tc>
      </w:tr>
      <w:tr w:rsidR="00F246BF" w14:paraId="6269D10D" w14:textId="77777777" w:rsidTr="00532841">
        <w:trPr>
          <w:trHeight w:val="1061"/>
        </w:trPr>
        <w:tc>
          <w:tcPr>
            <w:tcW w:w="2021" w:type="dxa"/>
            <w:vAlign w:val="center"/>
          </w:tcPr>
          <w:p w14:paraId="6269D108" w14:textId="77777777" w:rsidR="00532841" w:rsidRPr="00DC769B" w:rsidRDefault="00532841" w:rsidP="00EA4857">
            <w:pPr>
              <w:rPr>
                <w:b/>
              </w:rPr>
            </w:pPr>
            <w:r w:rsidRPr="00DC769B">
              <w:rPr>
                <w:b/>
              </w:rPr>
              <w:lastRenderedPageBreak/>
              <w:t>Employee’s own serious health condition</w:t>
            </w:r>
          </w:p>
        </w:tc>
        <w:tc>
          <w:tcPr>
            <w:tcW w:w="2113" w:type="dxa"/>
          </w:tcPr>
          <w:p w14:paraId="6269D109" w14:textId="2F1163F3" w:rsidR="00532841" w:rsidRPr="00F048B9" w:rsidRDefault="00532841" w:rsidP="00DC769B">
            <w:pPr>
              <w:rPr>
                <w:sz w:val="22"/>
                <w:szCs w:val="22"/>
              </w:rPr>
            </w:pPr>
            <w:r>
              <w:rPr>
                <w:sz w:val="22"/>
                <w:szCs w:val="22"/>
              </w:rPr>
              <w:t>n/a</w:t>
            </w:r>
          </w:p>
        </w:tc>
        <w:tc>
          <w:tcPr>
            <w:tcW w:w="2355" w:type="dxa"/>
          </w:tcPr>
          <w:p w14:paraId="4436A36B" w14:textId="700308AC" w:rsidR="00532841" w:rsidRPr="00F048B9" w:rsidRDefault="00532841" w:rsidP="00DC769B">
            <w:pPr>
              <w:rPr>
                <w:sz w:val="22"/>
                <w:szCs w:val="22"/>
              </w:rPr>
            </w:pPr>
            <w:r>
              <w:rPr>
                <w:sz w:val="22"/>
                <w:szCs w:val="22"/>
              </w:rPr>
              <w:t xml:space="preserve">Up to 2 workweeks per 12 month period if seeking medical attention for, or recovering from, physical or psychological injuries caused by domestic or sexual violence. </w:t>
            </w:r>
            <w:r w:rsidR="00642A3A">
              <w:rPr>
                <w:sz w:val="22"/>
                <w:szCs w:val="22"/>
              </w:rPr>
              <w:t>The combined total of unpaid leave used under the Domestic and Sexual Violence policy and the FMLA policy cannot exceed 12 workweeks.</w:t>
            </w:r>
          </w:p>
        </w:tc>
        <w:tc>
          <w:tcPr>
            <w:tcW w:w="2783" w:type="dxa"/>
          </w:tcPr>
          <w:p w14:paraId="6269D10A" w14:textId="260C62CA" w:rsidR="00532841" w:rsidRPr="00F048B9" w:rsidRDefault="00532841" w:rsidP="00DC769B">
            <w:pPr>
              <w:rPr>
                <w:sz w:val="22"/>
                <w:szCs w:val="22"/>
              </w:rPr>
            </w:pPr>
            <w:r w:rsidRPr="00F048B9">
              <w:rPr>
                <w:sz w:val="22"/>
                <w:szCs w:val="22"/>
              </w:rPr>
              <w:t xml:space="preserve">Must exhaust all accrued paid sick leave before </w:t>
            </w:r>
            <w:r>
              <w:rPr>
                <w:sz w:val="22"/>
                <w:szCs w:val="22"/>
              </w:rPr>
              <w:t>taking</w:t>
            </w:r>
            <w:r w:rsidRPr="00F048B9">
              <w:rPr>
                <w:sz w:val="22"/>
                <w:szCs w:val="22"/>
              </w:rPr>
              <w:t xml:space="preserve"> unpaid FMLA leave</w:t>
            </w:r>
            <w:r>
              <w:rPr>
                <w:sz w:val="22"/>
                <w:szCs w:val="22"/>
              </w:rPr>
              <w:t>.</w:t>
            </w:r>
          </w:p>
        </w:tc>
        <w:tc>
          <w:tcPr>
            <w:tcW w:w="3058" w:type="dxa"/>
          </w:tcPr>
          <w:p w14:paraId="6269D10B" w14:textId="02136E7E" w:rsidR="00532841" w:rsidRPr="00F048B9" w:rsidRDefault="00532841" w:rsidP="00DC769B">
            <w:pPr>
              <w:rPr>
                <w:sz w:val="22"/>
                <w:szCs w:val="22"/>
              </w:rPr>
            </w:pPr>
            <w:r w:rsidRPr="00F048B9">
              <w:rPr>
                <w:sz w:val="22"/>
                <w:szCs w:val="22"/>
              </w:rPr>
              <w:t xml:space="preserve">May use as much or as little </w:t>
            </w:r>
            <w:r>
              <w:rPr>
                <w:sz w:val="22"/>
                <w:szCs w:val="22"/>
              </w:rPr>
              <w:t xml:space="preserve">accumulated annual leave or comp time </w:t>
            </w:r>
            <w:r w:rsidRPr="00F048B9">
              <w:rPr>
                <w:sz w:val="22"/>
                <w:szCs w:val="22"/>
              </w:rPr>
              <w:t>as desired</w:t>
            </w:r>
            <w:r>
              <w:rPr>
                <w:sz w:val="22"/>
                <w:szCs w:val="22"/>
              </w:rPr>
              <w:t xml:space="preserve">, if the “Annual Leave” and “Working Hours &amp; Overtime” policy requirements are met, </w:t>
            </w:r>
            <w:r w:rsidRPr="00F048B9">
              <w:rPr>
                <w:sz w:val="22"/>
                <w:szCs w:val="22"/>
              </w:rPr>
              <w:t xml:space="preserve"> before </w:t>
            </w:r>
            <w:r>
              <w:rPr>
                <w:sz w:val="22"/>
                <w:szCs w:val="22"/>
              </w:rPr>
              <w:t>taking</w:t>
            </w:r>
            <w:r w:rsidRPr="00F048B9">
              <w:rPr>
                <w:sz w:val="22"/>
                <w:szCs w:val="22"/>
              </w:rPr>
              <w:t xml:space="preserve"> unpaid FMLA leave</w:t>
            </w:r>
            <w:r>
              <w:rPr>
                <w:sz w:val="22"/>
                <w:szCs w:val="22"/>
              </w:rPr>
              <w:t>.</w:t>
            </w:r>
          </w:p>
        </w:tc>
        <w:tc>
          <w:tcPr>
            <w:tcW w:w="2060" w:type="dxa"/>
          </w:tcPr>
          <w:p w14:paraId="6269D10C" w14:textId="2B37C357" w:rsidR="00532841" w:rsidRPr="00F048B9" w:rsidRDefault="00532841" w:rsidP="00DC769B">
            <w:pPr>
              <w:rPr>
                <w:sz w:val="22"/>
                <w:szCs w:val="22"/>
              </w:rPr>
            </w:pPr>
            <w:r w:rsidRPr="00F048B9">
              <w:rPr>
                <w:sz w:val="22"/>
                <w:szCs w:val="22"/>
              </w:rPr>
              <w:t>Up to 12 workweeks per a 12-month period</w:t>
            </w:r>
            <w:r>
              <w:rPr>
                <w:sz w:val="22"/>
                <w:szCs w:val="22"/>
              </w:rPr>
              <w:t>,</w:t>
            </w:r>
            <w:r w:rsidRPr="00F048B9">
              <w:rPr>
                <w:sz w:val="22"/>
                <w:szCs w:val="22"/>
              </w:rPr>
              <w:t xml:space="preserve"> in addition to any paid leave taken</w:t>
            </w:r>
            <w:r>
              <w:rPr>
                <w:sz w:val="22"/>
                <w:szCs w:val="22"/>
              </w:rPr>
              <w:t>.</w:t>
            </w:r>
            <w:r w:rsidR="00642A3A">
              <w:rPr>
                <w:sz w:val="22"/>
                <w:szCs w:val="22"/>
              </w:rPr>
              <w:t xml:space="preserve">  The combined total of unpaid leave used under the Domestic and Sexual Violence policy and the FMLA policy cannot exceed 12 workweeks.</w:t>
            </w:r>
          </w:p>
        </w:tc>
      </w:tr>
      <w:tr w:rsidR="00F246BF" w14:paraId="5866500C" w14:textId="77777777" w:rsidTr="00532841">
        <w:trPr>
          <w:trHeight w:val="899"/>
        </w:trPr>
        <w:tc>
          <w:tcPr>
            <w:tcW w:w="2021" w:type="dxa"/>
            <w:vAlign w:val="center"/>
          </w:tcPr>
          <w:p w14:paraId="596E935D" w14:textId="43F5158C" w:rsidR="00532841" w:rsidRPr="00532841" w:rsidRDefault="00532841" w:rsidP="00A25BC8">
            <w:pPr>
              <w:rPr>
                <w:b/>
                <w:highlight w:val="yellow"/>
              </w:rPr>
            </w:pPr>
            <w:r w:rsidRPr="009A650C">
              <w:rPr>
                <w:b/>
              </w:rPr>
              <w:t>Addressing Domestic and Sexual Violence</w:t>
            </w:r>
            <w:r w:rsidR="002F6188" w:rsidRPr="009A650C">
              <w:rPr>
                <w:b/>
              </w:rPr>
              <w:t xml:space="preserve"> Issues</w:t>
            </w:r>
          </w:p>
        </w:tc>
        <w:tc>
          <w:tcPr>
            <w:tcW w:w="2113" w:type="dxa"/>
          </w:tcPr>
          <w:p w14:paraId="02183499" w14:textId="485B0937" w:rsidR="00532841" w:rsidRPr="009A650C" w:rsidRDefault="00532841" w:rsidP="00A25BC8">
            <w:pPr>
              <w:rPr>
                <w:sz w:val="22"/>
                <w:szCs w:val="22"/>
              </w:rPr>
            </w:pPr>
            <w:r w:rsidRPr="009A650C">
              <w:rPr>
                <w:sz w:val="22"/>
                <w:szCs w:val="22"/>
              </w:rPr>
              <w:t>n/a</w:t>
            </w:r>
          </w:p>
        </w:tc>
        <w:tc>
          <w:tcPr>
            <w:tcW w:w="2355" w:type="dxa"/>
          </w:tcPr>
          <w:p w14:paraId="4007B172" w14:textId="4CC4EF2B" w:rsidR="00532841" w:rsidRPr="009A650C" w:rsidRDefault="00532841" w:rsidP="00A25BC8">
            <w:pPr>
              <w:rPr>
                <w:sz w:val="22"/>
                <w:szCs w:val="22"/>
              </w:rPr>
            </w:pPr>
            <w:r w:rsidRPr="009A650C">
              <w:rPr>
                <w:sz w:val="22"/>
                <w:szCs w:val="22"/>
              </w:rPr>
              <w:t>Up to 2 workweeks per   12-month period,</w:t>
            </w:r>
            <w:r w:rsidR="00A34109">
              <w:rPr>
                <w:sz w:val="22"/>
                <w:szCs w:val="22"/>
              </w:rPr>
              <w:t xml:space="preserve"> if the Domestic and </w:t>
            </w:r>
            <w:r w:rsidR="00642A3A">
              <w:rPr>
                <w:sz w:val="22"/>
                <w:szCs w:val="22"/>
              </w:rPr>
              <w:t xml:space="preserve">Sexual Violence policy requirements are met.  The combined total of unpaid leave used under the Domestic and Sexual Violence policy and the FMLA policy cannot exceed 12 workweeks. </w:t>
            </w:r>
          </w:p>
        </w:tc>
        <w:tc>
          <w:tcPr>
            <w:tcW w:w="2783" w:type="dxa"/>
          </w:tcPr>
          <w:p w14:paraId="75A694F1" w14:textId="55AC47C9" w:rsidR="00532841" w:rsidRPr="00532841" w:rsidRDefault="00642A3A" w:rsidP="00A25BC8">
            <w:pPr>
              <w:rPr>
                <w:sz w:val="22"/>
                <w:szCs w:val="22"/>
                <w:highlight w:val="yellow"/>
              </w:rPr>
            </w:pPr>
            <w:r w:rsidRPr="00642A3A">
              <w:rPr>
                <w:sz w:val="22"/>
                <w:szCs w:val="22"/>
              </w:rPr>
              <w:t xml:space="preserve">May use paid sick leave if the “Sick Leave” policy requirements are met. </w:t>
            </w:r>
          </w:p>
        </w:tc>
        <w:tc>
          <w:tcPr>
            <w:tcW w:w="3058" w:type="dxa"/>
          </w:tcPr>
          <w:p w14:paraId="12ACC6B6" w14:textId="1A9C5AAE" w:rsidR="00532841" w:rsidRPr="009A650C" w:rsidRDefault="00532841" w:rsidP="00A25BC8">
            <w:pPr>
              <w:rPr>
                <w:sz w:val="22"/>
              </w:rPr>
            </w:pPr>
            <w:r w:rsidRPr="009A650C">
              <w:rPr>
                <w:sz w:val="22"/>
                <w:szCs w:val="22"/>
              </w:rPr>
              <w:t>May use as much or as little accumulated annual leave or comp time as desired, if the “Annual Leave” and “Working Hours &amp; Overtime” policy requirements are met,  before taking unpaid FMLA leave.</w:t>
            </w:r>
          </w:p>
        </w:tc>
        <w:tc>
          <w:tcPr>
            <w:tcW w:w="2060" w:type="dxa"/>
          </w:tcPr>
          <w:p w14:paraId="094FE08E" w14:textId="43189626" w:rsidR="00532841" w:rsidRPr="00770BCF" w:rsidRDefault="00532841" w:rsidP="00A25BC8">
            <w:pPr>
              <w:rPr>
                <w:sz w:val="22"/>
                <w:szCs w:val="22"/>
              </w:rPr>
            </w:pPr>
            <w:r w:rsidRPr="009A650C">
              <w:rPr>
                <w:sz w:val="22"/>
                <w:szCs w:val="22"/>
              </w:rPr>
              <w:t>Not to exceed 12 workweeks of unpaid FMLA leave</w:t>
            </w:r>
            <w:r w:rsidR="00642A3A">
              <w:rPr>
                <w:sz w:val="22"/>
                <w:szCs w:val="22"/>
              </w:rPr>
              <w:t xml:space="preserve"> if the FMLA policy requirements are met</w:t>
            </w:r>
            <w:r w:rsidRPr="009A650C">
              <w:rPr>
                <w:sz w:val="22"/>
                <w:szCs w:val="22"/>
              </w:rPr>
              <w:t>.</w:t>
            </w:r>
            <w:r w:rsidR="00642A3A">
              <w:rPr>
                <w:sz w:val="22"/>
                <w:szCs w:val="22"/>
              </w:rPr>
              <w:t xml:space="preserve">  The combined total of unpaid leave used under the Domestic and Sexual Violence policy and the FMLA policy cannot exceed 12 workweeks.</w:t>
            </w:r>
          </w:p>
        </w:tc>
      </w:tr>
      <w:tr w:rsidR="00F246BF" w14:paraId="6269D113" w14:textId="77777777" w:rsidTr="00532841">
        <w:trPr>
          <w:trHeight w:val="899"/>
        </w:trPr>
        <w:tc>
          <w:tcPr>
            <w:tcW w:w="2021" w:type="dxa"/>
            <w:vAlign w:val="center"/>
          </w:tcPr>
          <w:p w14:paraId="6269D10E" w14:textId="77777777" w:rsidR="00532841" w:rsidRPr="00DC769B" w:rsidRDefault="00532841" w:rsidP="00A25BC8">
            <w:pPr>
              <w:rPr>
                <w:b/>
              </w:rPr>
            </w:pPr>
            <w:r w:rsidRPr="00DC769B">
              <w:rPr>
                <w:b/>
              </w:rPr>
              <w:t>Qualifying exigency</w:t>
            </w:r>
          </w:p>
        </w:tc>
        <w:tc>
          <w:tcPr>
            <w:tcW w:w="2113" w:type="dxa"/>
          </w:tcPr>
          <w:p w14:paraId="6269D10F" w14:textId="14FE6E4A" w:rsidR="00532841" w:rsidRPr="00F048B9" w:rsidRDefault="00532841" w:rsidP="00A25BC8">
            <w:pPr>
              <w:rPr>
                <w:sz w:val="22"/>
                <w:szCs w:val="22"/>
              </w:rPr>
            </w:pPr>
            <w:r>
              <w:rPr>
                <w:sz w:val="22"/>
                <w:szCs w:val="22"/>
              </w:rPr>
              <w:t>n/a</w:t>
            </w:r>
          </w:p>
        </w:tc>
        <w:tc>
          <w:tcPr>
            <w:tcW w:w="2355" w:type="dxa"/>
          </w:tcPr>
          <w:p w14:paraId="68586498" w14:textId="14FA4DA3" w:rsidR="00532841" w:rsidRPr="00F048B9" w:rsidRDefault="00532841" w:rsidP="00A25BC8">
            <w:pPr>
              <w:rPr>
                <w:sz w:val="22"/>
                <w:szCs w:val="22"/>
              </w:rPr>
            </w:pPr>
            <w:r>
              <w:rPr>
                <w:sz w:val="22"/>
                <w:szCs w:val="22"/>
              </w:rPr>
              <w:t>n/a</w:t>
            </w:r>
          </w:p>
        </w:tc>
        <w:tc>
          <w:tcPr>
            <w:tcW w:w="2783" w:type="dxa"/>
          </w:tcPr>
          <w:p w14:paraId="6269D110" w14:textId="022F36DD" w:rsidR="00532841" w:rsidRPr="00F048B9" w:rsidRDefault="00532841" w:rsidP="00A25BC8">
            <w:pPr>
              <w:rPr>
                <w:sz w:val="22"/>
                <w:szCs w:val="22"/>
              </w:rPr>
            </w:pPr>
            <w:r w:rsidRPr="00F048B9">
              <w:rPr>
                <w:sz w:val="22"/>
                <w:szCs w:val="22"/>
              </w:rPr>
              <w:t xml:space="preserve">Cannot use </w:t>
            </w:r>
            <w:r w:rsidRPr="00F048B9">
              <w:rPr>
                <w:b/>
                <w:sz w:val="22"/>
                <w:szCs w:val="22"/>
              </w:rPr>
              <w:t>unless</w:t>
            </w:r>
            <w:r w:rsidRPr="00F048B9">
              <w:rPr>
                <w:sz w:val="22"/>
                <w:szCs w:val="22"/>
              </w:rPr>
              <w:t xml:space="preserve"> </w:t>
            </w:r>
            <w:r>
              <w:rPr>
                <w:sz w:val="22"/>
                <w:szCs w:val="22"/>
              </w:rPr>
              <w:t xml:space="preserve">reason for leave qualifies for sick </w:t>
            </w:r>
            <w:r>
              <w:rPr>
                <w:sz w:val="22"/>
                <w:szCs w:val="22"/>
              </w:rPr>
              <w:lastRenderedPageBreak/>
              <w:t>leave usage under regular sick leave policy.</w:t>
            </w:r>
          </w:p>
        </w:tc>
        <w:tc>
          <w:tcPr>
            <w:tcW w:w="3058" w:type="dxa"/>
          </w:tcPr>
          <w:p w14:paraId="6269D111" w14:textId="3E828E06" w:rsidR="00532841" w:rsidRPr="00F048B9" w:rsidRDefault="00532841" w:rsidP="00A25BC8">
            <w:pPr>
              <w:rPr>
                <w:sz w:val="22"/>
                <w:szCs w:val="22"/>
              </w:rPr>
            </w:pPr>
            <w:r w:rsidRPr="00654E91">
              <w:rPr>
                <w:sz w:val="22"/>
              </w:rPr>
              <w:lastRenderedPageBreak/>
              <w:t xml:space="preserve">May use as much or as little accumulated </w:t>
            </w:r>
            <w:r>
              <w:rPr>
                <w:sz w:val="22"/>
                <w:szCs w:val="22"/>
              </w:rPr>
              <w:t xml:space="preserve">annual leave or comp time </w:t>
            </w:r>
            <w:r w:rsidRPr="00654E91">
              <w:rPr>
                <w:sz w:val="22"/>
              </w:rPr>
              <w:t>as desired</w:t>
            </w:r>
            <w:r>
              <w:rPr>
                <w:sz w:val="22"/>
                <w:szCs w:val="22"/>
              </w:rPr>
              <w:t xml:space="preserve">, if the </w:t>
            </w:r>
            <w:r>
              <w:rPr>
                <w:sz w:val="22"/>
                <w:szCs w:val="22"/>
              </w:rPr>
              <w:lastRenderedPageBreak/>
              <w:t xml:space="preserve">“Annual Leave” and “Working Hours &amp; Overtime” policy requirements are met, </w:t>
            </w:r>
            <w:r w:rsidRPr="00654E91">
              <w:rPr>
                <w:sz w:val="22"/>
              </w:rPr>
              <w:t xml:space="preserve"> before </w:t>
            </w:r>
            <w:r>
              <w:rPr>
                <w:sz w:val="22"/>
              </w:rPr>
              <w:t>taking</w:t>
            </w:r>
            <w:r w:rsidRPr="00654E91">
              <w:rPr>
                <w:sz w:val="22"/>
              </w:rPr>
              <w:t xml:space="preserve"> unpaid FMLA leave</w:t>
            </w:r>
            <w:r>
              <w:rPr>
                <w:sz w:val="22"/>
                <w:szCs w:val="22"/>
              </w:rPr>
              <w:t>.</w:t>
            </w:r>
          </w:p>
        </w:tc>
        <w:tc>
          <w:tcPr>
            <w:tcW w:w="2060" w:type="dxa"/>
          </w:tcPr>
          <w:p w14:paraId="6269D112" w14:textId="09589F6E" w:rsidR="00532841" w:rsidRPr="00F048B9" w:rsidRDefault="00532841" w:rsidP="00A25BC8">
            <w:pPr>
              <w:rPr>
                <w:sz w:val="22"/>
                <w:szCs w:val="22"/>
              </w:rPr>
            </w:pPr>
            <w:r w:rsidRPr="00F048B9">
              <w:rPr>
                <w:sz w:val="22"/>
                <w:szCs w:val="22"/>
              </w:rPr>
              <w:lastRenderedPageBreak/>
              <w:t>Up to 12 workweeks per a 12-month period</w:t>
            </w:r>
            <w:r>
              <w:rPr>
                <w:sz w:val="22"/>
                <w:szCs w:val="22"/>
              </w:rPr>
              <w:t>,</w:t>
            </w:r>
            <w:r w:rsidRPr="00F048B9">
              <w:rPr>
                <w:sz w:val="22"/>
                <w:szCs w:val="22"/>
              </w:rPr>
              <w:t xml:space="preserve"> in addition </w:t>
            </w:r>
            <w:r w:rsidRPr="00F048B9">
              <w:rPr>
                <w:sz w:val="22"/>
                <w:szCs w:val="22"/>
              </w:rPr>
              <w:lastRenderedPageBreak/>
              <w:t>to any paid leave taken</w:t>
            </w:r>
            <w:r>
              <w:rPr>
                <w:sz w:val="22"/>
                <w:szCs w:val="22"/>
              </w:rPr>
              <w:t>.</w:t>
            </w:r>
          </w:p>
        </w:tc>
      </w:tr>
      <w:tr w:rsidR="00F246BF" w14:paraId="6269D119" w14:textId="77777777" w:rsidTr="00532841">
        <w:trPr>
          <w:trHeight w:val="881"/>
        </w:trPr>
        <w:tc>
          <w:tcPr>
            <w:tcW w:w="2021" w:type="dxa"/>
            <w:vAlign w:val="center"/>
          </w:tcPr>
          <w:p w14:paraId="6269D114" w14:textId="77777777" w:rsidR="00532841" w:rsidRPr="00DC769B" w:rsidRDefault="00532841" w:rsidP="00A25BC8">
            <w:pPr>
              <w:rPr>
                <w:b/>
              </w:rPr>
            </w:pPr>
            <w:r w:rsidRPr="00DC769B">
              <w:rPr>
                <w:b/>
              </w:rPr>
              <w:lastRenderedPageBreak/>
              <w:t>Military caregiver</w:t>
            </w:r>
          </w:p>
        </w:tc>
        <w:tc>
          <w:tcPr>
            <w:tcW w:w="2113" w:type="dxa"/>
          </w:tcPr>
          <w:p w14:paraId="6269D115" w14:textId="1B1332A4" w:rsidR="00532841" w:rsidRPr="00F048B9" w:rsidRDefault="00532841" w:rsidP="00A25BC8">
            <w:pPr>
              <w:rPr>
                <w:sz w:val="22"/>
                <w:szCs w:val="22"/>
              </w:rPr>
            </w:pPr>
            <w:r>
              <w:rPr>
                <w:sz w:val="22"/>
                <w:szCs w:val="22"/>
              </w:rPr>
              <w:t>n/a</w:t>
            </w:r>
          </w:p>
        </w:tc>
        <w:tc>
          <w:tcPr>
            <w:tcW w:w="2355" w:type="dxa"/>
          </w:tcPr>
          <w:p w14:paraId="1048B947" w14:textId="6FF0E4B3" w:rsidR="00532841" w:rsidRPr="00F048B9" w:rsidRDefault="00532841" w:rsidP="00A25BC8">
            <w:pPr>
              <w:rPr>
                <w:sz w:val="22"/>
                <w:szCs w:val="22"/>
              </w:rPr>
            </w:pPr>
            <w:r>
              <w:rPr>
                <w:sz w:val="22"/>
                <w:szCs w:val="22"/>
              </w:rPr>
              <w:t>n/a</w:t>
            </w:r>
          </w:p>
        </w:tc>
        <w:tc>
          <w:tcPr>
            <w:tcW w:w="2783" w:type="dxa"/>
          </w:tcPr>
          <w:p w14:paraId="6269D116" w14:textId="221810C9" w:rsidR="00532841" w:rsidRPr="00654E91" w:rsidRDefault="00532841" w:rsidP="00A25BC8">
            <w:pPr>
              <w:rPr>
                <w:sz w:val="22"/>
              </w:rPr>
            </w:pPr>
            <w:r w:rsidRPr="00F048B9">
              <w:rPr>
                <w:sz w:val="22"/>
                <w:szCs w:val="22"/>
              </w:rPr>
              <w:t>Must exhaust all accrued paid sick leave</w:t>
            </w:r>
            <w:r w:rsidRPr="00654E91">
              <w:rPr>
                <w:sz w:val="22"/>
              </w:rPr>
              <w:t xml:space="preserve"> before </w:t>
            </w:r>
            <w:r>
              <w:rPr>
                <w:sz w:val="22"/>
                <w:szCs w:val="22"/>
              </w:rPr>
              <w:t>taking</w:t>
            </w:r>
            <w:r w:rsidRPr="00654E91">
              <w:rPr>
                <w:sz w:val="22"/>
              </w:rPr>
              <w:t xml:space="preserve"> unpaid FMLA leave</w:t>
            </w:r>
            <w:r>
              <w:rPr>
                <w:sz w:val="22"/>
                <w:szCs w:val="22"/>
              </w:rPr>
              <w:t>.</w:t>
            </w:r>
          </w:p>
        </w:tc>
        <w:tc>
          <w:tcPr>
            <w:tcW w:w="3058" w:type="dxa"/>
          </w:tcPr>
          <w:p w14:paraId="6269D117" w14:textId="318F4324" w:rsidR="00532841" w:rsidRPr="00654E91" w:rsidRDefault="00532841" w:rsidP="00A25BC8">
            <w:pPr>
              <w:rPr>
                <w:sz w:val="21"/>
              </w:rPr>
            </w:pPr>
            <w:r w:rsidRPr="00654E91">
              <w:rPr>
                <w:sz w:val="22"/>
              </w:rPr>
              <w:t xml:space="preserve">May use as much or as little accumulated </w:t>
            </w:r>
            <w:r>
              <w:rPr>
                <w:sz w:val="22"/>
                <w:szCs w:val="22"/>
              </w:rPr>
              <w:t xml:space="preserve">annual leave or comp time </w:t>
            </w:r>
            <w:r w:rsidRPr="00654E91">
              <w:rPr>
                <w:sz w:val="22"/>
              </w:rPr>
              <w:t>as desired</w:t>
            </w:r>
            <w:r>
              <w:rPr>
                <w:sz w:val="22"/>
                <w:szCs w:val="22"/>
              </w:rPr>
              <w:t xml:space="preserve">, if the “Annual Leave” and “Working Hours &amp; Overtime” policy requirements are met, </w:t>
            </w:r>
            <w:r w:rsidRPr="00654E91">
              <w:rPr>
                <w:sz w:val="22"/>
              </w:rPr>
              <w:t xml:space="preserve"> before </w:t>
            </w:r>
            <w:r>
              <w:rPr>
                <w:sz w:val="22"/>
              </w:rPr>
              <w:t>taking</w:t>
            </w:r>
            <w:r w:rsidRPr="00654E91">
              <w:rPr>
                <w:sz w:val="22"/>
              </w:rPr>
              <w:t xml:space="preserve"> unpaid FMLA leave</w:t>
            </w:r>
            <w:r>
              <w:rPr>
                <w:sz w:val="22"/>
                <w:szCs w:val="22"/>
              </w:rPr>
              <w:t>.</w:t>
            </w:r>
          </w:p>
        </w:tc>
        <w:tc>
          <w:tcPr>
            <w:tcW w:w="2060" w:type="dxa"/>
          </w:tcPr>
          <w:p w14:paraId="6269D118" w14:textId="6C54807B" w:rsidR="00532841" w:rsidRPr="00F048B9" w:rsidRDefault="00532841" w:rsidP="00A25BC8">
            <w:pPr>
              <w:rPr>
                <w:sz w:val="22"/>
                <w:szCs w:val="22"/>
              </w:rPr>
            </w:pPr>
            <w:r w:rsidRPr="00F048B9">
              <w:rPr>
                <w:sz w:val="22"/>
                <w:szCs w:val="22"/>
              </w:rPr>
              <w:t>Up to 26 workweeks per a 12-month period</w:t>
            </w:r>
            <w:r>
              <w:rPr>
                <w:sz w:val="22"/>
                <w:szCs w:val="22"/>
              </w:rPr>
              <w:t xml:space="preserve">, </w:t>
            </w:r>
            <w:r w:rsidRPr="00F048B9">
              <w:rPr>
                <w:sz w:val="22"/>
                <w:szCs w:val="22"/>
              </w:rPr>
              <w:t>in addition to any paid leave taken</w:t>
            </w:r>
            <w:r>
              <w:rPr>
                <w:sz w:val="22"/>
                <w:szCs w:val="22"/>
              </w:rPr>
              <w:t>.**</w:t>
            </w:r>
          </w:p>
        </w:tc>
      </w:tr>
    </w:tbl>
    <w:p w14:paraId="6269D11B" w14:textId="410258BA" w:rsidR="00976E2B" w:rsidRPr="00E92E22" w:rsidRDefault="00976E2B">
      <w:pPr>
        <w:rPr>
          <w:sz w:val="20"/>
          <w:szCs w:val="20"/>
        </w:rPr>
      </w:pPr>
      <w:r w:rsidRPr="00E92E22">
        <w:rPr>
          <w:sz w:val="20"/>
          <w:szCs w:val="20"/>
        </w:rPr>
        <w:t>*</w:t>
      </w:r>
      <w:proofErr w:type="gramStart"/>
      <w:r w:rsidRPr="00E92E22">
        <w:rPr>
          <w:sz w:val="20"/>
          <w:szCs w:val="20"/>
        </w:rPr>
        <w:t>Spouses’</w:t>
      </w:r>
      <w:proofErr w:type="gramEnd"/>
      <w:r w:rsidRPr="00E92E22">
        <w:rPr>
          <w:sz w:val="20"/>
          <w:szCs w:val="20"/>
        </w:rPr>
        <w:t xml:space="preserve"> combined total FMLA leave may not exceed 12 workweeks in a 12-month period if both spouses work for the State of Missouri</w:t>
      </w:r>
    </w:p>
    <w:p w14:paraId="6269D11C" w14:textId="72779773" w:rsidR="00830A43" w:rsidRDefault="00976E2B">
      <w:pPr>
        <w:rPr>
          <w:sz w:val="20"/>
          <w:szCs w:val="20"/>
        </w:rPr>
      </w:pPr>
      <w:r w:rsidRPr="00E92E22">
        <w:rPr>
          <w:sz w:val="20"/>
          <w:szCs w:val="20"/>
        </w:rPr>
        <w:t>**</w:t>
      </w:r>
      <w:proofErr w:type="gramStart"/>
      <w:r w:rsidRPr="00E92E22">
        <w:rPr>
          <w:sz w:val="20"/>
          <w:szCs w:val="20"/>
        </w:rPr>
        <w:t>Spouses’</w:t>
      </w:r>
      <w:proofErr w:type="gramEnd"/>
      <w:r w:rsidRPr="00E92E22">
        <w:rPr>
          <w:sz w:val="20"/>
          <w:szCs w:val="20"/>
        </w:rPr>
        <w:t xml:space="preserve"> combined total FMLA leave may not exceed 26 workweeks in a 12-month period if both spouses work for the State of Missouri</w:t>
      </w:r>
    </w:p>
    <w:p w14:paraId="2EDBB4CC" w14:textId="7CC7764F" w:rsidR="00B0085B" w:rsidRDefault="00B0085B" w:rsidP="00B359E6">
      <w:pPr>
        <w:jc w:val="center"/>
        <w:rPr>
          <w:b/>
          <w:sz w:val="32"/>
          <w:szCs w:val="32"/>
        </w:rPr>
      </w:pPr>
    </w:p>
    <w:p w14:paraId="0B12AD56" w14:textId="77777777" w:rsidR="003E2264" w:rsidRDefault="003E2264" w:rsidP="00B359E6">
      <w:pPr>
        <w:jc w:val="center"/>
        <w:rPr>
          <w:b/>
          <w:sz w:val="32"/>
          <w:szCs w:val="32"/>
        </w:rPr>
      </w:pPr>
    </w:p>
    <w:p w14:paraId="6269D11D" w14:textId="77777777" w:rsidR="00B359E6" w:rsidRDefault="00B359E6" w:rsidP="00B359E6">
      <w:pPr>
        <w:jc w:val="center"/>
        <w:rPr>
          <w:b/>
          <w:sz w:val="32"/>
          <w:szCs w:val="32"/>
        </w:rPr>
      </w:pPr>
      <w:r>
        <w:rPr>
          <w:b/>
          <w:sz w:val="32"/>
          <w:szCs w:val="32"/>
        </w:rPr>
        <w:t xml:space="preserve">MoDOT </w:t>
      </w:r>
      <w:r w:rsidRPr="00976E2B">
        <w:rPr>
          <w:b/>
          <w:sz w:val="32"/>
          <w:szCs w:val="32"/>
        </w:rPr>
        <w:t>Family and Medical Leave Act (FMLA) Leave Reference Chart</w:t>
      </w:r>
    </w:p>
    <w:p w14:paraId="6269D11E" w14:textId="77777777" w:rsidR="00B359E6" w:rsidRDefault="00B359E6" w:rsidP="00B359E6">
      <w:pPr>
        <w:rPr>
          <w:sz w:val="20"/>
          <w:szCs w:val="20"/>
        </w:rPr>
      </w:pPr>
    </w:p>
    <w:p w14:paraId="6269D11F" w14:textId="77777777" w:rsidR="00B359E6" w:rsidRPr="00426F81" w:rsidRDefault="00426F81" w:rsidP="00B359E6">
      <w:pPr>
        <w:rPr>
          <w:b/>
          <w:sz w:val="26"/>
          <w:szCs w:val="26"/>
        </w:rPr>
      </w:pPr>
      <w:r w:rsidRPr="00426F81">
        <w:rPr>
          <w:b/>
          <w:sz w:val="26"/>
          <w:szCs w:val="26"/>
        </w:rPr>
        <w:t>L</w:t>
      </w:r>
      <w:r w:rsidR="006C34EF" w:rsidRPr="00426F81">
        <w:rPr>
          <w:b/>
          <w:sz w:val="26"/>
          <w:szCs w:val="26"/>
        </w:rPr>
        <w:t xml:space="preserve">eave usage examples for scenarios involving incapacity due to pregnancy, prenatal medical care, or </w:t>
      </w:r>
      <w:proofErr w:type="gramStart"/>
      <w:r w:rsidR="006C34EF" w:rsidRPr="00426F81">
        <w:rPr>
          <w:b/>
          <w:sz w:val="26"/>
          <w:szCs w:val="26"/>
        </w:rPr>
        <w:t>childbirth;</w:t>
      </w:r>
      <w:proofErr w:type="gramEnd"/>
      <w:r w:rsidR="006C34EF" w:rsidRPr="00426F81">
        <w:rPr>
          <w:b/>
          <w:sz w:val="26"/>
          <w:szCs w:val="26"/>
        </w:rPr>
        <w:t xml:space="preserve"> and the birth or placement of a child</w:t>
      </w:r>
      <w:r w:rsidRPr="00426F81">
        <w:rPr>
          <w:b/>
          <w:sz w:val="26"/>
          <w:szCs w:val="26"/>
        </w:rPr>
        <w:t>:</w:t>
      </w:r>
    </w:p>
    <w:p w14:paraId="6269D120" w14:textId="77777777" w:rsidR="00B359E6" w:rsidRPr="00654E91" w:rsidRDefault="00B359E6" w:rsidP="00B359E6">
      <w:pPr>
        <w:rPr>
          <w:sz w:val="22"/>
        </w:rPr>
      </w:pPr>
    </w:p>
    <w:p w14:paraId="75B91F32" w14:textId="2B683124" w:rsidR="00204B5E" w:rsidRPr="00B0085B" w:rsidRDefault="00204B5E" w:rsidP="0037093E">
      <w:pPr>
        <w:pStyle w:val="ListParagraph"/>
        <w:numPr>
          <w:ilvl w:val="0"/>
          <w:numId w:val="3"/>
        </w:numPr>
        <w:rPr>
          <w:sz w:val="22"/>
          <w:szCs w:val="22"/>
        </w:rPr>
      </w:pPr>
      <w:r w:rsidRPr="00B0085B">
        <w:rPr>
          <w:sz w:val="22"/>
          <w:szCs w:val="22"/>
        </w:rPr>
        <w:t xml:space="preserve">For the birth or adoption of a child, a primary caregiver will receive </w:t>
      </w:r>
      <w:r w:rsidR="00B359E6" w:rsidRPr="00654E91">
        <w:rPr>
          <w:sz w:val="22"/>
        </w:rPr>
        <w:t xml:space="preserve">six workweeks of </w:t>
      </w:r>
      <w:r w:rsidRPr="00B0085B">
        <w:rPr>
          <w:sz w:val="22"/>
          <w:szCs w:val="22"/>
        </w:rPr>
        <w:t>parental leave while a sec</w:t>
      </w:r>
      <w:r w:rsidR="00F8405A">
        <w:rPr>
          <w:sz w:val="22"/>
          <w:szCs w:val="22"/>
        </w:rPr>
        <w:t>ondary caregiver will receive three</w:t>
      </w:r>
      <w:r w:rsidR="00B359E6" w:rsidRPr="00654E91">
        <w:rPr>
          <w:sz w:val="22"/>
        </w:rPr>
        <w:t xml:space="preserve"> workweeks of </w:t>
      </w:r>
      <w:r w:rsidR="00497C52" w:rsidRPr="00B0085B">
        <w:rPr>
          <w:sz w:val="22"/>
          <w:szCs w:val="22"/>
        </w:rPr>
        <w:t>parental leave</w:t>
      </w:r>
      <w:r w:rsidRPr="00B0085B">
        <w:rPr>
          <w:sz w:val="22"/>
          <w:szCs w:val="22"/>
        </w:rPr>
        <w:t>.  Parental leave</w:t>
      </w:r>
      <w:r w:rsidR="0022390F" w:rsidRPr="00B0085B">
        <w:rPr>
          <w:sz w:val="22"/>
          <w:szCs w:val="22"/>
        </w:rPr>
        <w:t xml:space="preserve"> is for the purpose of nurturing and bonding and it</w:t>
      </w:r>
      <w:r w:rsidRPr="00B0085B">
        <w:rPr>
          <w:sz w:val="22"/>
          <w:szCs w:val="22"/>
        </w:rPr>
        <w:t xml:space="preserve"> must be taken</w:t>
      </w:r>
      <w:r w:rsidR="00426F81" w:rsidRPr="00654E91">
        <w:rPr>
          <w:sz w:val="22"/>
        </w:rPr>
        <w:t xml:space="preserve"> within the first 12 weeks following the birth</w:t>
      </w:r>
      <w:r w:rsidRPr="00B0085B">
        <w:rPr>
          <w:sz w:val="22"/>
          <w:szCs w:val="22"/>
        </w:rPr>
        <w:t xml:space="preserve"> or adoption of a child.</w:t>
      </w:r>
    </w:p>
    <w:p w14:paraId="59EEB6F3" w14:textId="77777777" w:rsidR="00B0085B" w:rsidRPr="00B0085B" w:rsidRDefault="00B0085B" w:rsidP="00B0085B">
      <w:pPr>
        <w:pStyle w:val="ListParagraph"/>
        <w:rPr>
          <w:sz w:val="22"/>
          <w:szCs w:val="22"/>
        </w:rPr>
      </w:pPr>
    </w:p>
    <w:p w14:paraId="6269D121" w14:textId="0875AB46" w:rsidR="00B359E6" w:rsidRPr="00654E91" w:rsidRDefault="00204B5E" w:rsidP="0037093E">
      <w:pPr>
        <w:pStyle w:val="ListParagraph"/>
        <w:numPr>
          <w:ilvl w:val="0"/>
          <w:numId w:val="3"/>
        </w:numPr>
        <w:rPr>
          <w:sz w:val="22"/>
        </w:rPr>
      </w:pPr>
      <w:r w:rsidRPr="00B0085B">
        <w:rPr>
          <w:sz w:val="22"/>
          <w:szCs w:val="22"/>
        </w:rPr>
        <w:t xml:space="preserve">Following parental leave usage, </w:t>
      </w:r>
      <w:r w:rsidR="00497C52" w:rsidRPr="00B0085B">
        <w:rPr>
          <w:sz w:val="22"/>
          <w:szCs w:val="22"/>
        </w:rPr>
        <w:t>the parent who gave birth to the child</w:t>
      </w:r>
      <w:r w:rsidR="00B359E6" w:rsidRPr="00B0085B">
        <w:rPr>
          <w:sz w:val="22"/>
          <w:szCs w:val="22"/>
        </w:rPr>
        <w:t xml:space="preserve"> could </w:t>
      </w:r>
      <w:r w:rsidRPr="00B0085B">
        <w:rPr>
          <w:sz w:val="22"/>
          <w:szCs w:val="22"/>
        </w:rPr>
        <w:t xml:space="preserve">also use </w:t>
      </w:r>
      <w:r w:rsidR="004E6F7A" w:rsidRPr="00B0085B">
        <w:rPr>
          <w:sz w:val="22"/>
          <w:szCs w:val="22"/>
        </w:rPr>
        <w:t xml:space="preserve">up to 2 weeks of </w:t>
      </w:r>
      <w:r w:rsidR="00B359E6" w:rsidRPr="00B0085B">
        <w:rPr>
          <w:sz w:val="22"/>
          <w:szCs w:val="22"/>
        </w:rPr>
        <w:t>accrued paid sick leave</w:t>
      </w:r>
      <w:r w:rsidR="00497C52" w:rsidRPr="00B0085B">
        <w:rPr>
          <w:sz w:val="22"/>
          <w:szCs w:val="22"/>
        </w:rPr>
        <w:t xml:space="preserve"> for the purpose of recovering from childbirth</w:t>
      </w:r>
      <w:r w:rsidR="004E6F7A" w:rsidRPr="00B0085B">
        <w:rPr>
          <w:sz w:val="22"/>
          <w:szCs w:val="22"/>
        </w:rPr>
        <w:t>.  Additional accrued paid sick leave may be used</w:t>
      </w:r>
      <w:r w:rsidR="00B359E6" w:rsidRPr="00B0085B">
        <w:rPr>
          <w:sz w:val="22"/>
          <w:szCs w:val="22"/>
        </w:rPr>
        <w:t xml:space="preserve"> </w:t>
      </w:r>
      <w:r w:rsidRPr="00B0085B">
        <w:rPr>
          <w:sz w:val="22"/>
          <w:szCs w:val="22"/>
        </w:rPr>
        <w:t>if the sick leave qualifies for sick leave usage under the regular sick leave policy</w:t>
      </w:r>
      <w:r w:rsidR="00B0085B" w:rsidRPr="00B0085B">
        <w:rPr>
          <w:sz w:val="22"/>
          <w:szCs w:val="22"/>
        </w:rPr>
        <w:t xml:space="preserve">.  </w:t>
      </w:r>
      <w:r w:rsidR="00D65483">
        <w:rPr>
          <w:sz w:val="22"/>
          <w:szCs w:val="22"/>
        </w:rPr>
        <w:t>Both parents have</w:t>
      </w:r>
      <w:r w:rsidR="00F531EC">
        <w:rPr>
          <w:sz w:val="22"/>
          <w:szCs w:val="22"/>
        </w:rPr>
        <w:t xml:space="preserve"> </w:t>
      </w:r>
      <w:r w:rsidR="006D16EF">
        <w:rPr>
          <w:sz w:val="22"/>
          <w:szCs w:val="22"/>
        </w:rPr>
        <w:t xml:space="preserve">the option of using </w:t>
      </w:r>
      <w:r w:rsidR="00D65483">
        <w:rPr>
          <w:sz w:val="22"/>
          <w:szCs w:val="22"/>
        </w:rPr>
        <w:t>as much or as little accrued annual leave/comp time as desired, if the “Annual Leave” and “Working Hours &amp; Overtime” policy requirements are met</w:t>
      </w:r>
      <w:r w:rsidR="00D3757B">
        <w:rPr>
          <w:sz w:val="22"/>
          <w:szCs w:val="22"/>
        </w:rPr>
        <w:t>.</w:t>
      </w:r>
    </w:p>
    <w:p w14:paraId="346B40F1" w14:textId="23838170" w:rsidR="00D3757B" w:rsidRDefault="003A4272" w:rsidP="003A4272">
      <w:pPr>
        <w:pStyle w:val="ListParagraph"/>
        <w:numPr>
          <w:ilvl w:val="1"/>
          <w:numId w:val="3"/>
        </w:numPr>
        <w:rPr>
          <w:sz w:val="22"/>
        </w:rPr>
      </w:pPr>
      <w:r w:rsidRPr="00654E91">
        <w:rPr>
          <w:sz w:val="22"/>
        </w:rPr>
        <w:t xml:space="preserve">If the </w:t>
      </w:r>
      <w:r w:rsidR="00D3757B">
        <w:rPr>
          <w:sz w:val="22"/>
        </w:rPr>
        <w:t>parent giving birth</w:t>
      </w:r>
      <w:r w:rsidRPr="00654E91">
        <w:rPr>
          <w:sz w:val="22"/>
        </w:rPr>
        <w:t xml:space="preserve"> is placed on bed rest prior to delivery </w:t>
      </w:r>
      <w:r w:rsidR="00D3757B">
        <w:rPr>
          <w:sz w:val="22"/>
        </w:rPr>
        <w:t xml:space="preserve">any </w:t>
      </w:r>
      <w:r w:rsidRPr="00654E91">
        <w:rPr>
          <w:sz w:val="22"/>
        </w:rPr>
        <w:t xml:space="preserve">accrued paid sick leave </w:t>
      </w:r>
      <w:r w:rsidR="00D3757B">
        <w:rPr>
          <w:sz w:val="22"/>
        </w:rPr>
        <w:t xml:space="preserve">must be used </w:t>
      </w:r>
      <w:r w:rsidR="005A0AC7" w:rsidRPr="00654E91">
        <w:rPr>
          <w:sz w:val="22"/>
        </w:rPr>
        <w:t xml:space="preserve">before taking unpaid FMLA leave </w:t>
      </w:r>
      <w:r w:rsidRPr="00654E91">
        <w:rPr>
          <w:sz w:val="22"/>
        </w:rPr>
        <w:t xml:space="preserve">to cover this absence.  </w:t>
      </w:r>
    </w:p>
    <w:p w14:paraId="57A5C1C2" w14:textId="5F6AF2C2" w:rsidR="00D3757B" w:rsidRDefault="00D3757B" w:rsidP="003A4272">
      <w:pPr>
        <w:pStyle w:val="ListParagraph"/>
        <w:numPr>
          <w:ilvl w:val="1"/>
          <w:numId w:val="3"/>
        </w:numPr>
        <w:rPr>
          <w:sz w:val="22"/>
        </w:rPr>
      </w:pPr>
      <w:r>
        <w:rPr>
          <w:sz w:val="22"/>
        </w:rPr>
        <w:t>If a parent whose partner gave birth to the child is needed to care for the parent who gave birth due to incapacity caused by pregnancy and/or recovery from childbirth, any accrued paid sick leave must be used before taking unpaid FMLA leave to cover this absence.</w:t>
      </w:r>
    </w:p>
    <w:p w14:paraId="6269D122" w14:textId="6B610649" w:rsidR="003A4272" w:rsidRPr="00654E91" w:rsidRDefault="004E6F7A" w:rsidP="003A4272">
      <w:pPr>
        <w:pStyle w:val="ListParagraph"/>
        <w:numPr>
          <w:ilvl w:val="1"/>
          <w:numId w:val="3"/>
        </w:numPr>
        <w:rPr>
          <w:sz w:val="22"/>
        </w:rPr>
      </w:pPr>
      <w:r w:rsidRPr="00B0085B">
        <w:rPr>
          <w:sz w:val="22"/>
          <w:szCs w:val="22"/>
        </w:rPr>
        <w:lastRenderedPageBreak/>
        <w:t xml:space="preserve">Parental leave </w:t>
      </w:r>
      <w:r w:rsidR="0022390F" w:rsidRPr="00B0085B">
        <w:rPr>
          <w:sz w:val="22"/>
          <w:szCs w:val="22"/>
        </w:rPr>
        <w:t xml:space="preserve">for nurturing and bonding </w:t>
      </w:r>
      <w:r w:rsidR="00497C52" w:rsidRPr="00B0085B">
        <w:rPr>
          <w:sz w:val="22"/>
          <w:szCs w:val="22"/>
        </w:rPr>
        <w:t xml:space="preserve">and </w:t>
      </w:r>
      <w:r w:rsidR="0022390F" w:rsidRPr="00B0085B">
        <w:rPr>
          <w:sz w:val="22"/>
          <w:szCs w:val="22"/>
        </w:rPr>
        <w:t>2</w:t>
      </w:r>
      <w:r w:rsidR="00497C52" w:rsidRPr="00B0085B">
        <w:rPr>
          <w:sz w:val="22"/>
          <w:szCs w:val="22"/>
        </w:rPr>
        <w:t xml:space="preserve"> weeks of accrued paid sick leave for recovering from childbirth </w:t>
      </w:r>
      <w:r w:rsidRPr="00B0085B">
        <w:rPr>
          <w:sz w:val="22"/>
          <w:szCs w:val="22"/>
        </w:rPr>
        <w:t xml:space="preserve">may only be used </w:t>
      </w:r>
      <w:r w:rsidR="0022390F" w:rsidRPr="00B0085B">
        <w:rPr>
          <w:sz w:val="22"/>
          <w:szCs w:val="22"/>
        </w:rPr>
        <w:t>after</w:t>
      </w:r>
      <w:r w:rsidRPr="00B0085B">
        <w:rPr>
          <w:sz w:val="22"/>
          <w:szCs w:val="22"/>
        </w:rPr>
        <w:t xml:space="preserve"> the birth of the child occurs.  </w:t>
      </w:r>
      <w:r w:rsidR="003A4272" w:rsidRPr="00654E91">
        <w:rPr>
          <w:sz w:val="22"/>
        </w:rPr>
        <w:t xml:space="preserve">If the </w:t>
      </w:r>
      <w:r w:rsidR="00D3757B">
        <w:rPr>
          <w:sz w:val="22"/>
        </w:rPr>
        <w:t xml:space="preserve">parent giving birth </w:t>
      </w:r>
      <w:r w:rsidR="003A4272" w:rsidRPr="00654E91">
        <w:rPr>
          <w:sz w:val="22"/>
        </w:rPr>
        <w:t xml:space="preserve">exhausts all of </w:t>
      </w:r>
      <w:r w:rsidR="00D3757B">
        <w:rPr>
          <w:sz w:val="22"/>
        </w:rPr>
        <w:t>their</w:t>
      </w:r>
      <w:r w:rsidR="00D3757B" w:rsidRPr="00654E91">
        <w:rPr>
          <w:sz w:val="22"/>
        </w:rPr>
        <w:t xml:space="preserve"> </w:t>
      </w:r>
      <w:r w:rsidR="003A4272" w:rsidRPr="00654E91">
        <w:rPr>
          <w:sz w:val="22"/>
        </w:rPr>
        <w:t xml:space="preserve">accrued paid sick leave during </w:t>
      </w:r>
      <w:r w:rsidR="0022390F" w:rsidRPr="00B0085B">
        <w:rPr>
          <w:sz w:val="22"/>
          <w:szCs w:val="22"/>
        </w:rPr>
        <w:t>a period of incapacity,</w:t>
      </w:r>
      <w:r w:rsidR="0090549C" w:rsidRPr="00654E91">
        <w:rPr>
          <w:sz w:val="22"/>
        </w:rPr>
        <w:t xml:space="preserve"> </w:t>
      </w:r>
      <w:r w:rsidR="00D3757B">
        <w:rPr>
          <w:sz w:val="22"/>
        </w:rPr>
        <w:t>they</w:t>
      </w:r>
      <w:r w:rsidR="00D3757B" w:rsidRPr="00654E91">
        <w:rPr>
          <w:sz w:val="22"/>
        </w:rPr>
        <w:t xml:space="preserve"> </w:t>
      </w:r>
      <w:r w:rsidR="0090549C" w:rsidRPr="00654E91">
        <w:rPr>
          <w:sz w:val="22"/>
        </w:rPr>
        <w:t xml:space="preserve">could then use as much or as little </w:t>
      </w:r>
      <w:r w:rsidR="000D5BFF" w:rsidRPr="00654E91">
        <w:rPr>
          <w:sz w:val="22"/>
        </w:rPr>
        <w:t xml:space="preserve">accrued </w:t>
      </w:r>
      <w:r w:rsidR="0090549C" w:rsidRPr="00654E91">
        <w:rPr>
          <w:sz w:val="22"/>
        </w:rPr>
        <w:t xml:space="preserve">annual leave/comp time as desired, </w:t>
      </w:r>
      <w:r w:rsidR="00947A4C">
        <w:rPr>
          <w:sz w:val="22"/>
          <w:szCs w:val="22"/>
        </w:rPr>
        <w:t>if the “Annual Leave” and “Working Hours &amp; Overtime” policy requirements are met</w:t>
      </w:r>
      <w:r w:rsidR="0090549C" w:rsidRPr="00B0085B">
        <w:rPr>
          <w:sz w:val="22"/>
          <w:szCs w:val="22"/>
        </w:rPr>
        <w:t>, and</w:t>
      </w:r>
      <w:r w:rsidR="0090549C" w:rsidRPr="00654E91">
        <w:rPr>
          <w:sz w:val="22"/>
        </w:rPr>
        <w:t xml:space="preserve"> up to 12 workweeks of unpaid FMLA</w:t>
      </w:r>
      <w:r w:rsidR="0090549C" w:rsidRPr="00B0085B">
        <w:rPr>
          <w:sz w:val="22"/>
          <w:szCs w:val="22"/>
        </w:rPr>
        <w:t>.</w:t>
      </w:r>
      <w:r w:rsidR="0090549C" w:rsidRPr="00654E91">
        <w:rPr>
          <w:sz w:val="22"/>
        </w:rPr>
        <w:t xml:space="preserve">  Whether the unpaid FMLA leave is taken for the expectant mother’s </w:t>
      </w:r>
      <w:r w:rsidR="0022390F" w:rsidRPr="00B0085B">
        <w:rPr>
          <w:sz w:val="22"/>
          <w:szCs w:val="22"/>
        </w:rPr>
        <w:t>incapacity</w:t>
      </w:r>
      <w:r w:rsidR="0090549C" w:rsidRPr="00654E91">
        <w:rPr>
          <w:sz w:val="22"/>
        </w:rPr>
        <w:t xml:space="preserve"> or the birth of her child, the</w:t>
      </w:r>
      <w:r w:rsidR="00595396" w:rsidRPr="00654E91">
        <w:rPr>
          <w:sz w:val="22"/>
        </w:rPr>
        <w:t xml:space="preserve">re are still only 12 workweeks total unpaid FMLA leave available per </w:t>
      </w:r>
      <w:r w:rsidR="000D5BFF" w:rsidRPr="00654E91">
        <w:rPr>
          <w:sz w:val="22"/>
        </w:rPr>
        <w:t>1</w:t>
      </w:r>
      <w:r w:rsidR="00595396" w:rsidRPr="00654E91">
        <w:rPr>
          <w:sz w:val="22"/>
        </w:rPr>
        <w:t>2-month period.</w:t>
      </w:r>
    </w:p>
    <w:p w14:paraId="6269D123" w14:textId="77777777" w:rsidR="00B359E6" w:rsidRPr="00654E91" w:rsidRDefault="00B359E6" w:rsidP="00B359E6">
      <w:pPr>
        <w:rPr>
          <w:sz w:val="22"/>
        </w:rPr>
      </w:pPr>
    </w:p>
    <w:p w14:paraId="6269D124" w14:textId="0C59C08B" w:rsidR="00B359E6" w:rsidRPr="00654E91" w:rsidRDefault="00204B5E" w:rsidP="0037093E">
      <w:pPr>
        <w:pStyle w:val="ListParagraph"/>
        <w:numPr>
          <w:ilvl w:val="0"/>
          <w:numId w:val="3"/>
        </w:numPr>
        <w:rPr>
          <w:sz w:val="22"/>
        </w:rPr>
      </w:pPr>
      <w:r w:rsidRPr="00B0085B">
        <w:rPr>
          <w:sz w:val="22"/>
          <w:szCs w:val="22"/>
        </w:rPr>
        <w:t>Following parental leave usage, t</w:t>
      </w:r>
      <w:r w:rsidR="00B359E6" w:rsidRPr="00B0085B">
        <w:rPr>
          <w:sz w:val="22"/>
          <w:szCs w:val="22"/>
        </w:rPr>
        <w:t>he</w:t>
      </w:r>
      <w:r w:rsidR="00B359E6" w:rsidRPr="00654E91">
        <w:rPr>
          <w:sz w:val="22"/>
        </w:rPr>
        <w:t xml:space="preserve"> </w:t>
      </w:r>
      <w:r w:rsidR="00D3757B">
        <w:rPr>
          <w:sz w:val="22"/>
        </w:rPr>
        <w:t xml:space="preserve">parent whose partner gave birth to the child </w:t>
      </w:r>
      <w:r w:rsidRPr="00B0085B">
        <w:rPr>
          <w:sz w:val="22"/>
          <w:szCs w:val="22"/>
        </w:rPr>
        <w:t xml:space="preserve">or adoptive parent </w:t>
      </w:r>
      <w:r w:rsidR="002B194E">
        <w:rPr>
          <w:sz w:val="22"/>
          <w:szCs w:val="22"/>
        </w:rPr>
        <w:t xml:space="preserve">has the option </w:t>
      </w:r>
      <w:r w:rsidR="00B359E6" w:rsidRPr="00654E91">
        <w:rPr>
          <w:sz w:val="22"/>
        </w:rPr>
        <w:t xml:space="preserve">of </w:t>
      </w:r>
      <w:r w:rsidR="002B194E">
        <w:rPr>
          <w:sz w:val="22"/>
          <w:szCs w:val="22"/>
        </w:rPr>
        <w:t xml:space="preserve">using </w:t>
      </w:r>
      <w:r w:rsidR="00D3757B">
        <w:rPr>
          <w:sz w:val="22"/>
        </w:rPr>
        <w:t>their</w:t>
      </w:r>
      <w:r w:rsidR="002B194E">
        <w:rPr>
          <w:sz w:val="22"/>
          <w:szCs w:val="22"/>
        </w:rPr>
        <w:t xml:space="preserve"> other applicable</w:t>
      </w:r>
      <w:r w:rsidR="00B359E6" w:rsidRPr="00654E91">
        <w:rPr>
          <w:sz w:val="22"/>
        </w:rPr>
        <w:t xml:space="preserve"> accrued paid leave</w:t>
      </w:r>
      <w:r w:rsidR="000F791E">
        <w:rPr>
          <w:sz w:val="22"/>
          <w:szCs w:val="22"/>
        </w:rPr>
        <w:t xml:space="preserve"> </w:t>
      </w:r>
      <w:r w:rsidR="00B359E6" w:rsidRPr="00654E91">
        <w:rPr>
          <w:sz w:val="22"/>
        </w:rPr>
        <w:t xml:space="preserve">within the first 12 </w:t>
      </w:r>
      <w:r w:rsidR="00947A4C">
        <w:rPr>
          <w:sz w:val="22"/>
          <w:szCs w:val="22"/>
        </w:rPr>
        <w:t>workweeks</w:t>
      </w:r>
      <w:r w:rsidR="00B359E6" w:rsidRPr="00654E91">
        <w:rPr>
          <w:sz w:val="22"/>
        </w:rPr>
        <w:t xml:space="preserve"> following the birth of </w:t>
      </w:r>
      <w:r w:rsidR="00947A4C">
        <w:rPr>
          <w:sz w:val="22"/>
          <w:szCs w:val="22"/>
        </w:rPr>
        <w:t>a</w:t>
      </w:r>
      <w:r w:rsidR="00B359E6" w:rsidRPr="00654E91">
        <w:rPr>
          <w:sz w:val="22"/>
        </w:rPr>
        <w:t xml:space="preserve"> child</w:t>
      </w:r>
      <w:r w:rsidR="00947A4C">
        <w:rPr>
          <w:sz w:val="22"/>
          <w:szCs w:val="22"/>
        </w:rPr>
        <w:t xml:space="preserve"> </w:t>
      </w:r>
      <w:r w:rsidR="002B194E">
        <w:rPr>
          <w:sz w:val="22"/>
          <w:szCs w:val="22"/>
        </w:rPr>
        <w:t xml:space="preserve">before taking unpaid FMLA.  </w:t>
      </w:r>
      <w:r w:rsidR="00B359E6" w:rsidRPr="00654E91">
        <w:rPr>
          <w:sz w:val="22"/>
        </w:rPr>
        <w:t xml:space="preserve">  The </w:t>
      </w:r>
      <w:r w:rsidR="00D3757B">
        <w:rPr>
          <w:sz w:val="22"/>
        </w:rPr>
        <w:t>parent whose partner gave birth to the child</w:t>
      </w:r>
      <w:r w:rsidR="00D3757B" w:rsidRPr="00654E91">
        <w:rPr>
          <w:sz w:val="22"/>
        </w:rPr>
        <w:t xml:space="preserve"> </w:t>
      </w:r>
      <w:r w:rsidR="002B194E">
        <w:rPr>
          <w:sz w:val="22"/>
          <w:szCs w:val="22"/>
        </w:rPr>
        <w:t xml:space="preserve">or adoptive parent may </w:t>
      </w:r>
      <w:r w:rsidR="00B359E6" w:rsidRPr="00654E91">
        <w:rPr>
          <w:sz w:val="22"/>
        </w:rPr>
        <w:t xml:space="preserve">then </w:t>
      </w:r>
      <w:r w:rsidR="002B194E">
        <w:rPr>
          <w:sz w:val="22"/>
          <w:szCs w:val="22"/>
        </w:rPr>
        <w:t>take up to</w:t>
      </w:r>
      <w:r w:rsidR="000519B9" w:rsidRPr="00B0085B">
        <w:rPr>
          <w:sz w:val="22"/>
          <w:szCs w:val="22"/>
        </w:rPr>
        <w:t xml:space="preserve"> </w:t>
      </w:r>
      <w:r w:rsidR="000519B9" w:rsidRPr="00654E91">
        <w:rPr>
          <w:sz w:val="22"/>
        </w:rPr>
        <w:t xml:space="preserve">12 workweeks </w:t>
      </w:r>
      <w:r w:rsidR="00B359E6" w:rsidRPr="00654E91">
        <w:rPr>
          <w:sz w:val="22"/>
        </w:rPr>
        <w:t xml:space="preserve">of unpaid FMLA leave </w:t>
      </w:r>
      <w:r w:rsidR="006D16EF">
        <w:rPr>
          <w:sz w:val="22"/>
          <w:szCs w:val="22"/>
        </w:rPr>
        <w:t>within the first 12 months after the birth or adoption of a child</w:t>
      </w:r>
      <w:r w:rsidR="00B359E6" w:rsidRPr="00B0085B">
        <w:rPr>
          <w:sz w:val="22"/>
          <w:szCs w:val="22"/>
        </w:rPr>
        <w:t>.</w:t>
      </w:r>
    </w:p>
    <w:p w14:paraId="7D7706CB" w14:textId="75F8D59B" w:rsidR="00204B5E" w:rsidRPr="00B0085B" w:rsidRDefault="00204B5E" w:rsidP="00B0085B">
      <w:pPr>
        <w:rPr>
          <w:sz w:val="22"/>
          <w:szCs w:val="22"/>
        </w:rPr>
      </w:pPr>
    </w:p>
    <w:p w14:paraId="6269D129" w14:textId="08054D35" w:rsidR="00765E33" w:rsidRPr="00654E91" w:rsidRDefault="00595396" w:rsidP="00654E91">
      <w:pPr>
        <w:rPr>
          <w:sz w:val="22"/>
        </w:rPr>
      </w:pPr>
      <w:r w:rsidRPr="00654E91">
        <w:rPr>
          <w:sz w:val="22"/>
        </w:rPr>
        <w:t xml:space="preserve">If the child </w:t>
      </w:r>
      <w:r w:rsidR="00765E33" w:rsidRPr="00654E91">
        <w:rPr>
          <w:sz w:val="22"/>
        </w:rPr>
        <w:t>has an illness/injury/condition which requires the employee’s presence</w:t>
      </w:r>
      <w:r w:rsidR="0056368D" w:rsidRPr="00654E91">
        <w:rPr>
          <w:sz w:val="22"/>
        </w:rPr>
        <w:t xml:space="preserve">, </w:t>
      </w:r>
      <w:r w:rsidR="00273830" w:rsidRPr="00654E91">
        <w:rPr>
          <w:sz w:val="22"/>
        </w:rPr>
        <w:t xml:space="preserve">the </w:t>
      </w:r>
      <w:r w:rsidR="00D3757B">
        <w:rPr>
          <w:sz w:val="22"/>
        </w:rPr>
        <w:t>biological</w:t>
      </w:r>
      <w:r w:rsidR="00273830" w:rsidRPr="00B0085B">
        <w:rPr>
          <w:sz w:val="22"/>
          <w:szCs w:val="22"/>
        </w:rPr>
        <w:t xml:space="preserve"> </w:t>
      </w:r>
      <w:r w:rsidR="000519B9" w:rsidRPr="00654E91">
        <w:rPr>
          <w:sz w:val="22"/>
        </w:rPr>
        <w:t xml:space="preserve">or </w:t>
      </w:r>
      <w:r w:rsidR="00765E33" w:rsidRPr="00654E91">
        <w:rPr>
          <w:sz w:val="22"/>
        </w:rPr>
        <w:t>adoptive parent must exhaust accrued paid sick leave before taking any unpaid FMLA leave to cover such related absences.</w:t>
      </w:r>
    </w:p>
    <w:p w14:paraId="6269D12A" w14:textId="77777777" w:rsidR="000519B9" w:rsidRPr="00654E91" w:rsidRDefault="000519B9" w:rsidP="00B359E6">
      <w:pPr>
        <w:rPr>
          <w:sz w:val="22"/>
        </w:rPr>
      </w:pPr>
    </w:p>
    <w:p w14:paraId="6269D12B" w14:textId="50862805" w:rsidR="000519B9" w:rsidRPr="000519B9" w:rsidRDefault="000519B9" w:rsidP="00B359E6">
      <w:r>
        <w:rPr>
          <w:b/>
        </w:rPr>
        <w:t xml:space="preserve">Please note:  </w:t>
      </w:r>
      <w:r w:rsidR="00174646">
        <w:rPr>
          <w:b/>
        </w:rPr>
        <w:t>Parental Leave</w:t>
      </w:r>
      <w:r w:rsidR="002B194E">
        <w:rPr>
          <w:b/>
        </w:rPr>
        <w:t>,</w:t>
      </w:r>
      <w:r w:rsidR="00D3757B">
        <w:rPr>
          <w:b/>
        </w:rPr>
        <w:t xml:space="preserve"> and</w:t>
      </w:r>
      <w:r w:rsidR="00174646">
        <w:rPr>
          <w:b/>
        </w:rPr>
        <w:t xml:space="preserve"> </w:t>
      </w:r>
      <w:r w:rsidR="001414DA">
        <w:rPr>
          <w:b/>
        </w:rPr>
        <w:t xml:space="preserve">the </w:t>
      </w:r>
      <w:r w:rsidR="001414DA" w:rsidRPr="001414DA">
        <w:rPr>
          <w:b/>
        </w:rPr>
        <w:t>2 weeks of accrued paid sick leave available to the parent who gave birth to the child</w:t>
      </w:r>
      <w:r w:rsidR="00947A4C">
        <w:rPr>
          <w:b/>
        </w:rPr>
        <w:t>,</w:t>
      </w:r>
      <w:r w:rsidR="002B194E">
        <w:rPr>
          <w:b/>
        </w:rPr>
        <w:t xml:space="preserve"> </w:t>
      </w:r>
      <w:r w:rsidR="00174646" w:rsidRPr="001414DA">
        <w:rPr>
          <w:b/>
        </w:rPr>
        <w:t>must</w:t>
      </w:r>
      <w:r w:rsidR="00174646">
        <w:rPr>
          <w:b/>
        </w:rPr>
        <w:t xml:space="preserve"> be taken within the first 12 weeks following </w:t>
      </w:r>
      <w:r w:rsidR="00947A4C">
        <w:rPr>
          <w:b/>
        </w:rPr>
        <w:t xml:space="preserve">the </w:t>
      </w:r>
      <w:r w:rsidR="00174646">
        <w:rPr>
          <w:b/>
        </w:rPr>
        <w:t xml:space="preserve">birth or </w:t>
      </w:r>
      <w:r w:rsidR="00947A4C">
        <w:rPr>
          <w:b/>
        </w:rPr>
        <w:t xml:space="preserve">placement.  </w:t>
      </w:r>
      <w:r w:rsidR="002B194E">
        <w:t xml:space="preserve">FMLA </w:t>
      </w:r>
      <w:r w:rsidR="00D3757B">
        <w:t xml:space="preserve">qualifying </w:t>
      </w:r>
      <w:r w:rsidR="002B194E">
        <w:t>leave</w:t>
      </w:r>
      <w:r>
        <w:t xml:space="preserve"> for the birth or placement of a child must be taken </w:t>
      </w:r>
      <w:r w:rsidRPr="000519B9">
        <w:t xml:space="preserve">within </w:t>
      </w:r>
      <w:r>
        <w:t xml:space="preserve">the </w:t>
      </w:r>
      <w:r w:rsidRPr="000519B9">
        <w:t>12-month peri</w:t>
      </w:r>
      <w:r>
        <w:t xml:space="preserve">od following birth or placement.  </w:t>
      </w:r>
      <w:r w:rsidR="006C34EF">
        <w:t xml:space="preserve">Also, if leave is taken for the birth or placement of a child and both </w:t>
      </w:r>
      <w:r w:rsidR="00D3757B">
        <w:t xml:space="preserve">parents </w:t>
      </w:r>
      <w:r w:rsidR="006C34EF">
        <w:t xml:space="preserve">work for the </w:t>
      </w:r>
      <w:r w:rsidR="006C34EF" w:rsidRPr="006C34EF">
        <w:t>State of Missouri</w:t>
      </w:r>
      <w:r w:rsidR="006C34EF">
        <w:t xml:space="preserve">, the </w:t>
      </w:r>
      <w:r w:rsidR="00D3757B">
        <w:t>parents</w:t>
      </w:r>
      <w:r w:rsidR="00D3757B" w:rsidRPr="006C34EF">
        <w:t xml:space="preserve">’ </w:t>
      </w:r>
      <w:r w:rsidR="006C34EF" w:rsidRPr="006C34EF">
        <w:t xml:space="preserve">combined total </w:t>
      </w:r>
      <w:r w:rsidR="0090549C">
        <w:t xml:space="preserve">unpaid </w:t>
      </w:r>
      <w:r w:rsidR="006C34EF" w:rsidRPr="006C34EF">
        <w:t>FMLA leave may not exceed 12 workweeks in a 12-month period</w:t>
      </w:r>
      <w:r w:rsidR="006C34EF">
        <w:t>.</w:t>
      </w:r>
    </w:p>
    <w:sectPr w:rsidR="000519B9" w:rsidRPr="000519B9" w:rsidSect="006C34EF">
      <w:headerReference w:type="default" r:id="rId12"/>
      <w:footerReference w:type="default" r:id="rId13"/>
      <w:pgSz w:w="15840" w:h="12240" w:orient="landscape"/>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43F1" w14:textId="77777777" w:rsidR="00F04C57" w:rsidRDefault="00F04C57" w:rsidP="004C2F37">
      <w:r>
        <w:separator/>
      </w:r>
    </w:p>
  </w:endnote>
  <w:endnote w:type="continuationSeparator" w:id="0">
    <w:p w14:paraId="70BE5D12" w14:textId="77777777" w:rsidR="00F04C57" w:rsidRDefault="00F04C57" w:rsidP="004C2F37">
      <w:r>
        <w:continuationSeparator/>
      </w:r>
    </w:p>
  </w:endnote>
  <w:endnote w:type="continuationNotice" w:id="1">
    <w:p w14:paraId="356C30BD" w14:textId="77777777" w:rsidR="00F04C57" w:rsidRDefault="00F04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35211"/>
      <w:docPartObj>
        <w:docPartGallery w:val="Page Numbers (Bottom of Page)"/>
        <w:docPartUnique/>
      </w:docPartObj>
    </w:sdtPr>
    <w:sdtEndPr/>
    <w:sdtContent>
      <w:sdt>
        <w:sdtPr>
          <w:id w:val="565050477"/>
          <w:docPartObj>
            <w:docPartGallery w:val="Page Numbers (Top of Page)"/>
            <w:docPartUnique/>
          </w:docPartObj>
        </w:sdtPr>
        <w:sdtEndPr/>
        <w:sdtContent>
          <w:p w14:paraId="6269D131" w14:textId="77777777" w:rsidR="00394F33" w:rsidRDefault="00394F33">
            <w:pPr>
              <w:pStyle w:val="Footer"/>
              <w:jc w:val="center"/>
            </w:pPr>
            <w:r w:rsidRPr="006C34EF">
              <w:rPr>
                <w:sz w:val="20"/>
                <w:szCs w:val="20"/>
              </w:rPr>
              <w:t xml:space="preserve">Page </w:t>
            </w:r>
            <w:r w:rsidR="0036247A" w:rsidRPr="006C34EF">
              <w:rPr>
                <w:sz w:val="20"/>
                <w:szCs w:val="20"/>
              </w:rPr>
              <w:fldChar w:fldCharType="begin"/>
            </w:r>
            <w:r w:rsidRPr="006C34EF">
              <w:rPr>
                <w:sz w:val="20"/>
                <w:szCs w:val="20"/>
              </w:rPr>
              <w:instrText xml:space="preserve"> PAGE </w:instrText>
            </w:r>
            <w:r w:rsidR="0036247A" w:rsidRPr="006C34EF">
              <w:rPr>
                <w:sz w:val="20"/>
                <w:szCs w:val="20"/>
              </w:rPr>
              <w:fldChar w:fldCharType="separate"/>
            </w:r>
            <w:r w:rsidR="00654E91">
              <w:rPr>
                <w:noProof/>
                <w:sz w:val="20"/>
                <w:szCs w:val="20"/>
              </w:rPr>
              <w:t>3</w:t>
            </w:r>
            <w:r w:rsidR="0036247A" w:rsidRPr="006C34EF">
              <w:rPr>
                <w:sz w:val="20"/>
                <w:szCs w:val="20"/>
              </w:rPr>
              <w:fldChar w:fldCharType="end"/>
            </w:r>
            <w:r w:rsidRPr="006C34EF">
              <w:rPr>
                <w:sz w:val="20"/>
                <w:szCs w:val="20"/>
              </w:rPr>
              <w:t xml:space="preserve"> of </w:t>
            </w:r>
            <w:r w:rsidR="0036247A" w:rsidRPr="006C34EF">
              <w:rPr>
                <w:sz w:val="20"/>
                <w:szCs w:val="20"/>
              </w:rPr>
              <w:fldChar w:fldCharType="begin"/>
            </w:r>
            <w:r w:rsidRPr="006C34EF">
              <w:rPr>
                <w:sz w:val="20"/>
                <w:szCs w:val="20"/>
              </w:rPr>
              <w:instrText xml:space="preserve"> NUMPAGES  </w:instrText>
            </w:r>
            <w:r w:rsidR="0036247A" w:rsidRPr="006C34EF">
              <w:rPr>
                <w:sz w:val="20"/>
                <w:szCs w:val="20"/>
              </w:rPr>
              <w:fldChar w:fldCharType="separate"/>
            </w:r>
            <w:r w:rsidR="00654E91">
              <w:rPr>
                <w:noProof/>
                <w:sz w:val="20"/>
                <w:szCs w:val="20"/>
              </w:rPr>
              <w:t>4</w:t>
            </w:r>
            <w:r w:rsidR="0036247A" w:rsidRPr="006C34EF">
              <w:rPr>
                <w:sz w:val="20"/>
                <w:szCs w:val="20"/>
              </w:rPr>
              <w:fldChar w:fldCharType="end"/>
            </w:r>
          </w:p>
        </w:sdtContent>
      </w:sdt>
    </w:sdtContent>
  </w:sdt>
  <w:p w14:paraId="6269D132" w14:textId="77777777" w:rsidR="00394F33" w:rsidRDefault="0039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F557" w14:textId="77777777" w:rsidR="00F04C57" w:rsidRDefault="00F04C57" w:rsidP="004C2F37">
      <w:r>
        <w:separator/>
      </w:r>
    </w:p>
  </w:footnote>
  <w:footnote w:type="continuationSeparator" w:id="0">
    <w:p w14:paraId="1DA4B4F0" w14:textId="77777777" w:rsidR="00F04C57" w:rsidRDefault="00F04C57" w:rsidP="004C2F37">
      <w:r>
        <w:continuationSeparator/>
      </w:r>
    </w:p>
  </w:footnote>
  <w:footnote w:type="continuationNotice" w:id="1">
    <w:p w14:paraId="61FD2DA4" w14:textId="77777777" w:rsidR="00F04C57" w:rsidRDefault="00F04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D130" w14:textId="6A7EDED4" w:rsidR="00394F33" w:rsidRDefault="00770BCF">
    <w:pPr>
      <w:pStyle w:val="Header"/>
    </w:pPr>
    <w:r>
      <w:t>September 2022</w:t>
    </w:r>
    <w:r w:rsidR="00B0085B">
      <w:tab/>
    </w:r>
    <w:r w:rsidR="00B0085B">
      <w:tab/>
    </w:r>
    <w:r w:rsidR="00B0085B">
      <w:tab/>
    </w:r>
    <w:r w:rsidR="00B0085B">
      <w:tab/>
    </w:r>
    <w:r w:rsidR="00B0085B">
      <w:tab/>
    </w:r>
    <w:r w:rsidR="00394F33" w:rsidRPr="004C2F37">
      <w:t xml:space="preserve"> </w:t>
    </w:r>
    <w:r w:rsidR="00394F33">
      <w:t>Policy 3512 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E63"/>
    <w:multiLevelType w:val="hybridMultilevel"/>
    <w:tmpl w:val="7B98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4729"/>
    <w:multiLevelType w:val="hybridMultilevel"/>
    <w:tmpl w:val="734C9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D1FEA"/>
    <w:multiLevelType w:val="hybridMultilevel"/>
    <w:tmpl w:val="3374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23"/>
    <w:rsid w:val="00004B98"/>
    <w:rsid w:val="00030041"/>
    <w:rsid w:val="000519B9"/>
    <w:rsid w:val="00087594"/>
    <w:rsid w:val="000D5BFF"/>
    <w:rsid w:val="000F791E"/>
    <w:rsid w:val="00112D33"/>
    <w:rsid w:val="00130F19"/>
    <w:rsid w:val="001414DA"/>
    <w:rsid w:val="00170447"/>
    <w:rsid w:val="00174646"/>
    <w:rsid w:val="001953B1"/>
    <w:rsid w:val="00195445"/>
    <w:rsid w:val="001C3261"/>
    <w:rsid w:val="00204B5E"/>
    <w:rsid w:val="0022390F"/>
    <w:rsid w:val="00231BDE"/>
    <w:rsid w:val="00240107"/>
    <w:rsid w:val="00260337"/>
    <w:rsid w:val="00273830"/>
    <w:rsid w:val="002A2E67"/>
    <w:rsid w:val="002B194E"/>
    <w:rsid w:val="002D2255"/>
    <w:rsid w:val="002D4902"/>
    <w:rsid w:val="002F6188"/>
    <w:rsid w:val="003042AB"/>
    <w:rsid w:val="00315BF2"/>
    <w:rsid w:val="00320F5A"/>
    <w:rsid w:val="003347D0"/>
    <w:rsid w:val="00335413"/>
    <w:rsid w:val="00342EAA"/>
    <w:rsid w:val="0036190C"/>
    <w:rsid w:val="0036247A"/>
    <w:rsid w:val="0037093E"/>
    <w:rsid w:val="00394F33"/>
    <w:rsid w:val="003A4272"/>
    <w:rsid w:val="003C5C23"/>
    <w:rsid w:val="003E2264"/>
    <w:rsid w:val="00416768"/>
    <w:rsid w:val="00426F81"/>
    <w:rsid w:val="00436BF0"/>
    <w:rsid w:val="00446FA8"/>
    <w:rsid w:val="004933E5"/>
    <w:rsid w:val="00497C52"/>
    <w:rsid w:val="004A3A67"/>
    <w:rsid w:val="004A7BE4"/>
    <w:rsid w:val="004C2F37"/>
    <w:rsid w:val="004E6F7A"/>
    <w:rsid w:val="004F67EC"/>
    <w:rsid w:val="00526A20"/>
    <w:rsid w:val="00532841"/>
    <w:rsid w:val="0056368D"/>
    <w:rsid w:val="00595396"/>
    <w:rsid w:val="005A0AC7"/>
    <w:rsid w:val="005E33A6"/>
    <w:rsid w:val="005E3638"/>
    <w:rsid w:val="005E6025"/>
    <w:rsid w:val="006135E0"/>
    <w:rsid w:val="00642A3A"/>
    <w:rsid w:val="00654E91"/>
    <w:rsid w:val="006A2F9C"/>
    <w:rsid w:val="006C34EF"/>
    <w:rsid w:val="006D16EF"/>
    <w:rsid w:val="006D18DD"/>
    <w:rsid w:val="006D3EB2"/>
    <w:rsid w:val="00710542"/>
    <w:rsid w:val="00765E33"/>
    <w:rsid w:val="00770BCF"/>
    <w:rsid w:val="007C4B15"/>
    <w:rsid w:val="007D5477"/>
    <w:rsid w:val="007E598C"/>
    <w:rsid w:val="007F7DB7"/>
    <w:rsid w:val="00830A43"/>
    <w:rsid w:val="00897391"/>
    <w:rsid w:val="008C3062"/>
    <w:rsid w:val="0090549C"/>
    <w:rsid w:val="00947A4C"/>
    <w:rsid w:val="0096239E"/>
    <w:rsid w:val="00966898"/>
    <w:rsid w:val="00976E2B"/>
    <w:rsid w:val="009A650C"/>
    <w:rsid w:val="009A7A08"/>
    <w:rsid w:val="009C1B0C"/>
    <w:rsid w:val="009F0DCB"/>
    <w:rsid w:val="00A25BC8"/>
    <w:rsid w:val="00A34109"/>
    <w:rsid w:val="00A35368"/>
    <w:rsid w:val="00A42263"/>
    <w:rsid w:val="00A5237B"/>
    <w:rsid w:val="00AC2348"/>
    <w:rsid w:val="00AD6F5F"/>
    <w:rsid w:val="00B0085B"/>
    <w:rsid w:val="00B16415"/>
    <w:rsid w:val="00B202E7"/>
    <w:rsid w:val="00B359E6"/>
    <w:rsid w:val="00B3671B"/>
    <w:rsid w:val="00B618E8"/>
    <w:rsid w:val="00B8064B"/>
    <w:rsid w:val="00B816CB"/>
    <w:rsid w:val="00BA58A7"/>
    <w:rsid w:val="00BA7A64"/>
    <w:rsid w:val="00C31093"/>
    <w:rsid w:val="00C374A3"/>
    <w:rsid w:val="00C51928"/>
    <w:rsid w:val="00C924DE"/>
    <w:rsid w:val="00CF0888"/>
    <w:rsid w:val="00CF159E"/>
    <w:rsid w:val="00D3757B"/>
    <w:rsid w:val="00D52507"/>
    <w:rsid w:val="00D54139"/>
    <w:rsid w:val="00D65483"/>
    <w:rsid w:val="00D74F83"/>
    <w:rsid w:val="00D9286E"/>
    <w:rsid w:val="00DC769B"/>
    <w:rsid w:val="00DE76C4"/>
    <w:rsid w:val="00E45222"/>
    <w:rsid w:val="00E61075"/>
    <w:rsid w:val="00E92E22"/>
    <w:rsid w:val="00EA4857"/>
    <w:rsid w:val="00EA4962"/>
    <w:rsid w:val="00EB5DB9"/>
    <w:rsid w:val="00EC1D7E"/>
    <w:rsid w:val="00ED02EF"/>
    <w:rsid w:val="00EF5B39"/>
    <w:rsid w:val="00F048B9"/>
    <w:rsid w:val="00F04C57"/>
    <w:rsid w:val="00F246BF"/>
    <w:rsid w:val="00F33383"/>
    <w:rsid w:val="00F531EC"/>
    <w:rsid w:val="00F8405A"/>
    <w:rsid w:val="00F842D7"/>
    <w:rsid w:val="00F86993"/>
    <w:rsid w:val="00FF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9D0E6"/>
  <w15:docId w15:val="{08809CD9-6624-4C29-9387-F3910578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5C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4857"/>
    <w:pPr>
      <w:ind w:left="720"/>
      <w:contextualSpacing/>
    </w:pPr>
  </w:style>
  <w:style w:type="paragraph" w:styleId="Header">
    <w:name w:val="header"/>
    <w:basedOn w:val="Normal"/>
    <w:link w:val="HeaderChar"/>
    <w:uiPriority w:val="99"/>
    <w:unhideWhenUsed/>
    <w:rsid w:val="004C2F37"/>
    <w:pPr>
      <w:tabs>
        <w:tab w:val="center" w:pos="4680"/>
        <w:tab w:val="right" w:pos="9360"/>
      </w:tabs>
    </w:pPr>
  </w:style>
  <w:style w:type="character" w:customStyle="1" w:styleId="HeaderChar">
    <w:name w:val="Header Char"/>
    <w:basedOn w:val="DefaultParagraphFont"/>
    <w:link w:val="Header"/>
    <w:uiPriority w:val="99"/>
    <w:rsid w:val="004C2F37"/>
  </w:style>
  <w:style w:type="paragraph" w:styleId="Footer">
    <w:name w:val="footer"/>
    <w:basedOn w:val="Normal"/>
    <w:link w:val="FooterChar"/>
    <w:uiPriority w:val="99"/>
    <w:unhideWhenUsed/>
    <w:rsid w:val="004C2F37"/>
    <w:pPr>
      <w:tabs>
        <w:tab w:val="center" w:pos="4680"/>
        <w:tab w:val="right" w:pos="9360"/>
      </w:tabs>
    </w:pPr>
  </w:style>
  <w:style w:type="character" w:customStyle="1" w:styleId="FooterChar">
    <w:name w:val="Footer Char"/>
    <w:basedOn w:val="DefaultParagraphFont"/>
    <w:link w:val="Footer"/>
    <w:uiPriority w:val="99"/>
    <w:rsid w:val="004C2F37"/>
  </w:style>
  <w:style w:type="paragraph" w:styleId="BalloonText">
    <w:name w:val="Balloon Text"/>
    <w:basedOn w:val="Normal"/>
    <w:link w:val="BalloonTextChar"/>
    <w:uiPriority w:val="99"/>
    <w:semiHidden/>
    <w:unhideWhenUsed/>
    <w:rsid w:val="004C2F37"/>
    <w:rPr>
      <w:rFonts w:ascii="Tahoma" w:hAnsi="Tahoma" w:cs="Tahoma"/>
      <w:sz w:val="16"/>
      <w:szCs w:val="16"/>
    </w:rPr>
  </w:style>
  <w:style w:type="character" w:customStyle="1" w:styleId="BalloonTextChar">
    <w:name w:val="Balloon Text Char"/>
    <w:basedOn w:val="DefaultParagraphFont"/>
    <w:link w:val="BalloonText"/>
    <w:uiPriority w:val="99"/>
    <w:semiHidden/>
    <w:rsid w:val="004C2F37"/>
    <w:rPr>
      <w:rFonts w:ascii="Tahoma" w:hAnsi="Tahoma" w:cs="Tahoma"/>
      <w:sz w:val="16"/>
      <w:szCs w:val="16"/>
    </w:rPr>
  </w:style>
  <w:style w:type="character" w:styleId="CommentReference">
    <w:name w:val="annotation reference"/>
    <w:basedOn w:val="DefaultParagraphFont"/>
    <w:uiPriority w:val="99"/>
    <w:semiHidden/>
    <w:unhideWhenUsed/>
    <w:rsid w:val="00654E91"/>
    <w:rPr>
      <w:sz w:val="16"/>
      <w:szCs w:val="16"/>
    </w:rPr>
  </w:style>
  <w:style w:type="paragraph" w:styleId="CommentText">
    <w:name w:val="annotation text"/>
    <w:basedOn w:val="Normal"/>
    <w:link w:val="CommentTextChar"/>
    <w:uiPriority w:val="99"/>
    <w:semiHidden/>
    <w:unhideWhenUsed/>
    <w:rsid w:val="00654E91"/>
    <w:rPr>
      <w:sz w:val="20"/>
      <w:szCs w:val="20"/>
    </w:rPr>
  </w:style>
  <w:style w:type="character" w:customStyle="1" w:styleId="CommentTextChar">
    <w:name w:val="Comment Text Char"/>
    <w:basedOn w:val="DefaultParagraphFont"/>
    <w:link w:val="CommentText"/>
    <w:uiPriority w:val="99"/>
    <w:semiHidden/>
    <w:rsid w:val="00654E91"/>
    <w:rPr>
      <w:sz w:val="20"/>
      <w:szCs w:val="20"/>
    </w:rPr>
  </w:style>
  <w:style w:type="paragraph" w:styleId="CommentSubject">
    <w:name w:val="annotation subject"/>
    <w:basedOn w:val="CommentText"/>
    <w:next w:val="CommentText"/>
    <w:link w:val="CommentSubjectChar"/>
    <w:uiPriority w:val="99"/>
    <w:semiHidden/>
    <w:unhideWhenUsed/>
    <w:rsid w:val="00654E91"/>
    <w:rPr>
      <w:b/>
      <w:bCs/>
    </w:rPr>
  </w:style>
  <w:style w:type="character" w:customStyle="1" w:styleId="CommentSubjectChar">
    <w:name w:val="Comment Subject Char"/>
    <w:basedOn w:val="CommentTextChar"/>
    <w:link w:val="CommentSubject"/>
    <w:uiPriority w:val="99"/>
    <w:semiHidden/>
    <w:rsid w:val="00654E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D811FFE0635244A45D8C88B5B542C6" ma:contentTypeVersion="3" ma:contentTypeDescription="Create a new document." ma:contentTypeScope="" ma:versionID="904e5d1fd7b9f31ce6b449f4bf85409c">
  <xsd:schema xmlns:xsd="http://www.w3.org/2001/XMLSchema" xmlns:xs="http://www.w3.org/2001/XMLSchema" xmlns:p="http://schemas.microsoft.com/office/2006/metadata/properties" xmlns:ns2="17929df9-8e5c-4719-b347-a1b0d0cf0d98" targetNamespace="http://schemas.microsoft.com/office/2006/metadata/properties" ma:root="true" ma:fieldsID="175e1932de4698d64ecf4bd54935ebce" ns2:_="">
    <xsd:import namespace="17929df9-8e5c-4719-b347-a1b0d0cf0d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9df9-8e5c-4719-b347-a1b0d0cf0d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4A25E-EB71-4F33-9EC9-A997451E348D}">
  <ds:schemaRefs>
    <ds:schemaRef ds:uri="http://schemas.microsoft.com/sharepoint/v3/contenttype/forms"/>
  </ds:schemaRefs>
</ds:datastoreItem>
</file>

<file path=customXml/itemProps2.xml><?xml version="1.0" encoding="utf-8"?>
<ds:datastoreItem xmlns:ds="http://schemas.openxmlformats.org/officeDocument/2006/customXml" ds:itemID="{F407EC86-8DC8-4DFA-9B49-604414F0D900}">
  <ds:schemaRefs>
    <ds:schemaRef ds:uri="http://schemas.openxmlformats.org/officeDocument/2006/bibliography"/>
  </ds:schemaRefs>
</ds:datastoreItem>
</file>

<file path=customXml/itemProps3.xml><?xml version="1.0" encoding="utf-8"?>
<ds:datastoreItem xmlns:ds="http://schemas.openxmlformats.org/officeDocument/2006/customXml" ds:itemID="{0F541726-5507-4252-9C38-562F5A4D35E3}">
  <ds:schemaRefs>
    <ds:schemaRef ds:uri="http://schemas.openxmlformats.org/officeDocument/2006/bibliography"/>
  </ds:schemaRefs>
</ds:datastoreItem>
</file>

<file path=customXml/itemProps4.xml><?xml version="1.0" encoding="utf-8"?>
<ds:datastoreItem xmlns:ds="http://schemas.openxmlformats.org/officeDocument/2006/customXml" ds:itemID="{5C23B6D9-D0D2-48CA-B9E3-E8A75E1E346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1D477A-2DAC-4419-A445-A70051E49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29df9-8e5c-4719-b347-a1b0d0cf0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bestgs1</dc:creator>
  <cp:lastModifiedBy>Dawn Y. Sanning</cp:lastModifiedBy>
  <cp:revision>3</cp:revision>
  <cp:lastPrinted>2010-06-28T19:40:00Z</cp:lastPrinted>
  <dcterms:created xsi:type="dcterms:W3CDTF">2022-09-12T17:46:00Z</dcterms:created>
  <dcterms:modified xsi:type="dcterms:W3CDTF">2022-09-12T17:47:00Z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0x010100B8D811FFE0635244A45D8C88B5B542C6</vt:lpwstr>
  </property>
  <property fmtid="{D5CDD505-2E9C-101B-9397-08002B2CF9AE}" pid="3" name="Order">
    <vt:r8>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